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76" w:lineRule="auto"/>
        <w:jc w:val="center"/>
        <w:textAlignment w:val="auto"/>
        <w:outlineLvl w:val="9"/>
        <w:rPr>
          <w:rFonts w:hint="default" w:ascii="Times New Roman" w:hAnsi="Times New Roman" w:cs="Times New Roman"/>
          <w:b/>
          <w:bCs/>
          <w:i w:val="0"/>
          <w:iCs w:val="0"/>
          <w:sz w:val="24"/>
          <w:szCs w:val="24"/>
          <w:lang w:val="en-US"/>
        </w:rPr>
      </w:pPr>
      <w:r>
        <w:rPr>
          <w:rFonts w:ascii="Times New Roman" w:hAnsi="Times New Roman"/>
        </w:rPr>
        <mc:AlternateContent>
          <mc:Choice Requires="wps">
            <w:drawing>
              <wp:anchor distT="0" distB="0" distL="114300" distR="114300" simplePos="0" relativeHeight="251674624" behindDoc="1" locked="0" layoutInCell="1" allowOverlap="1">
                <wp:simplePos x="0" y="0"/>
                <wp:positionH relativeFrom="column">
                  <wp:posOffset>-9525</wp:posOffset>
                </wp:positionH>
                <wp:positionV relativeFrom="paragraph">
                  <wp:posOffset>-270510</wp:posOffset>
                </wp:positionV>
                <wp:extent cx="5419090" cy="0"/>
                <wp:effectExtent l="0" t="0" r="0" b="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21.3pt;height:0pt;width:426.7pt;z-index:-251641856;mso-width-relative:page;mso-height-relative:page;" filled="f" stroked="t" coordsize="21600,21600" o:gfxdata="UEsDBAoAAAAAAIdO4kAAAAAAAAAAAAAAAAAEAAAAZHJzL1BLAwQUAAAACACHTuJAKjW9/NUAAAAK&#10;AQAADwAAAGRycy9kb3ducmV2LnhtbE2PwU7DMAyG70i8Q2QkLmhLO7GqlKY7IHHisLLxAG4T2orG&#10;qZp0DW8/IyHBybL96ffn8hDtKC5m9oMjBek2AWGodXqgTsHH+XWTg/ABSePoyCj4Nh4O1e1NiYV2&#10;K72byyl0gkPIF6igD2EqpPRtbyz6rZsM8e7TzRYDt3Mn9Ywrh9tR7pIkkxYH4gs9TualN+3XabEK&#10;4jGjEOs8Nistbz5/qCPaWqn7uzR5BhFMDH8w/OizOlTs1LiFtBejgk26Z5Lr4y4DwUC+T59ANL8T&#10;WZXy/wvVFVBLAwQUAAAACACHTuJA8VpIwcQBAACCAwAADgAAAGRycy9lMm9Eb2MueG1srVPBjtsg&#10;EL1X6j8g7o3tVbZqrDirKqvtZdtGyvYDCMY2KjBoILHz9x1InN22t6o+IMPw3sx7M6wfJmvYSWHQ&#10;4BpeLUrOlJPQatc3/MfL04dPnIUoXCsMONXwswr8YfP+3Xr0tbqDAUyrkBGJC/XoGz7E6OuiCHJQ&#10;VoQFeOUo2AFaEWmLfdGiGIndmuKuLD8WI2DrEaQKgU4fL0G+yfxdp2T83nVBRWYaTrXFvGJeD2kt&#10;NmtR9yj8oOW1DPEPVVihHSW9UT2KKNgR9V9UVkuEAF1cSLAFdJ2WKmsgNVX5h5r9ILzKWsic4G82&#10;hf9HK7+ddsh02/AlZ05YatE+otD9ENlnRBjZFpwjGwHZMrk1+lATaOt2mPTKye39M8ifgTnYDsL1&#10;Klf9cvZEVSVE8RskbYKnnIfxK7R0RxwjZOumDm2iJFPYlDt0vnVITZFJOrxfVqtyRY2Uc6wQ9Qz0&#10;GOIXBZaln4aHq46bgCqnEafnEFNZop4BKauDJ21MHgfj2Ei1r8r7MiMCGN2maLoXsD9sDbKTSBOV&#10;vyySIm+vIRxde8liXMKpPIzX1LMJFzsP0J53ODtFjc7FXYcyTdLbffbz9el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qNb381QAAAAoBAAAPAAAAAAAAAAEAIAAAACIAAABkcnMvZG93bnJldi54&#10;bWxQSwECFAAUAAAACACHTuJA8VpIwcQBAACCAwAADgAAAAAAAAABACAAAAAkAQAAZHJzL2Uyb0Rv&#10;Yy54bWxQSwUGAAAAAAYABgBZAQAAWgUAAAAA&#10;">
                <v:fill on="f" focussize="0,0"/>
                <v:stroke weight="1.5pt" color="#000000" joinstyle="round"/>
                <v:imagedata o:title=""/>
                <o:lock v:ext="edit" aspectratio="f"/>
              </v:shape>
            </w:pict>
          </mc:Fallback>
        </mc:AlternateContent>
      </w:r>
      <w:r>
        <w:rPr>
          <w:rFonts w:hint="default" w:ascii="Times New Roman" w:hAnsi="Times New Roman" w:cs="Times New Roman"/>
          <w:b/>
          <w:bCs/>
          <w:i w:val="0"/>
          <w:iCs w:val="0"/>
          <w:sz w:val="24"/>
          <w:szCs w:val="24"/>
          <w:lang w:val="en-US"/>
        </w:rPr>
        <w:t xml:space="preserve">PENOLAKAN AUSTRIA TERHADAP PERJANJIAN PERDAGANGAN BEBAS </w:t>
      </w:r>
      <w:r>
        <w:rPr>
          <w:rFonts w:hint="default" w:ascii="Times New Roman" w:hAnsi="Times New Roman" w:cs="Times New Roman"/>
          <w:b/>
          <w:bCs/>
          <w:i/>
          <w:iCs/>
          <w:sz w:val="24"/>
          <w:szCs w:val="24"/>
          <w:lang w:val="en-US"/>
        </w:rPr>
        <w:t xml:space="preserve">EUROPEAN UNION-MERCOSUR TRADE AGREEMENT </w:t>
      </w:r>
      <w:r>
        <w:rPr>
          <w:rFonts w:hint="default" w:ascii="Times New Roman" w:hAnsi="Times New Roman" w:cs="Times New Roman"/>
          <w:b/>
          <w:bCs/>
          <w:i w:val="0"/>
          <w:iCs w:val="0"/>
          <w:sz w:val="24"/>
          <w:szCs w:val="24"/>
          <w:lang w:val="en-US"/>
        </w:rPr>
        <w:t>(EUMETA)</w:t>
      </w:r>
    </w:p>
    <w:p>
      <w:pPr>
        <w:spacing w:line="240" w:lineRule="auto"/>
        <w:jc w:val="center"/>
        <w:rPr>
          <w:rFonts w:hint="default" w:ascii="Times New Roman" w:hAnsi="Times New Roman" w:cs="Times New Roman"/>
          <w:b/>
          <w:bCs/>
          <w:i w:val="0"/>
          <w:iCs w:val="0"/>
          <w:sz w:val="24"/>
          <w:szCs w:val="24"/>
          <w:lang w:val="en-US"/>
        </w:rPr>
      </w:pPr>
    </w:p>
    <w:p>
      <w:pPr>
        <w:spacing w:line="240" w:lineRule="auto"/>
        <w:jc w:val="center"/>
        <w:rPr>
          <w:rFonts w:hint="default" w:ascii="Times New Roman" w:hAnsi="Times New Roman" w:cs="Times New Roman"/>
          <w:b/>
          <w:bCs/>
          <w:i w:val="0"/>
          <w:iCs w:val="0"/>
          <w:sz w:val="24"/>
          <w:szCs w:val="24"/>
          <w:lang w:val="en-US"/>
        </w:rPr>
      </w:pPr>
    </w:p>
    <w:p>
      <w:pPr>
        <w:spacing w:line="240" w:lineRule="auto"/>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2"/>
          <w:szCs w:val="22"/>
          <w:lang w:val="en-US"/>
        </w:rPr>
        <w:t>Andhiani Ngesti Ayu Proborini</w:t>
      </w:r>
      <w:r>
        <w:rPr>
          <w:rStyle w:val="7"/>
          <w:rFonts w:hint="default" w:ascii="Times New Roman" w:hAnsi="Times New Roman" w:cs="Times New Roman"/>
          <w:b/>
          <w:bCs/>
          <w:i w:val="0"/>
          <w:iCs w:val="0"/>
          <w:sz w:val="22"/>
          <w:szCs w:val="22"/>
          <w:lang w:val="en-US"/>
        </w:rPr>
        <w:footnoteReference w:id="0"/>
      </w:r>
      <w:r>
        <w:rPr>
          <w:rFonts w:hint="default" w:ascii="Times New Roman" w:hAnsi="Times New Roman" w:cs="Times New Roman"/>
          <w:b/>
          <w:bCs/>
          <w:i w:val="0"/>
          <w:iCs w:val="0"/>
          <w:sz w:val="22"/>
          <w:szCs w:val="22"/>
          <w:lang w:val="en-US"/>
        </w:rPr>
        <w:t>, Yuniarti</w:t>
      </w:r>
      <w:r>
        <w:rPr>
          <w:rStyle w:val="7"/>
          <w:rFonts w:hint="default" w:ascii="Times New Roman" w:hAnsi="Times New Roman" w:cs="Times New Roman"/>
          <w:b/>
          <w:bCs/>
          <w:i w:val="0"/>
          <w:iCs w:val="0"/>
          <w:sz w:val="22"/>
          <w:szCs w:val="22"/>
          <w:lang w:val="en-US"/>
        </w:rPr>
        <w:footnoteReference w:id="1"/>
      </w:r>
    </w:p>
    <w:p>
      <w:pPr>
        <w:pStyle w:val="3"/>
        <w:jc w:val="center"/>
        <w:rPr>
          <w:b/>
          <w:i/>
          <w:sz w:val="22"/>
          <w:szCs w:val="22"/>
          <w:lang w:val="fi-FI"/>
        </w:rPr>
      </w:pPr>
    </w:p>
    <w:p>
      <w:pPr>
        <w:spacing w:after="0" w:line="240" w:lineRule="auto"/>
        <w:ind w:left="851" w:right="849"/>
        <w:jc w:val="both"/>
        <w:rPr>
          <w:rFonts w:hint="default" w:ascii="Times New Roman" w:hAnsi="Times New Roman" w:cs="Times New Roman"/>
          <w:i/>
          <w:iCs w:val="0"/>
          <w:color w:val="000000"/>
          <w:sz w:val="20"/>
          <w:szCs w:val="20"/>
          <w:u w:val="none"/>
          <w:vertAlign w:val="baseline"/>
          <w:lang w:val="en-US"/>
        </w:rPr>
      </w:pPr>
      <w:r>
        <w:rPr>
          <w:rFonts w:ascii="Times New Roman" w:hAnsi="Times New Roman" w:eastAsia="Calibri"/>
          <w:b/>
          <w:bCs/>
          <w:i/>
          <w:sz w:val="20"/>
          <w:szCs w:val="20"/>
          <w:lang w:val="en-US"/>
        </w:rPr>
        <w:t>Abstrac</w:t>
      </w:r>
      <w:r>
        <w:rPr>
          <w:rFonts w:hint="default" w:ascii="Times New Roman" w:hAnsi="Times New Roman" w:eastAsia="Calibri" w:cs="Times New Roman"/>
          <w:b/>
          <w:bCs/>
          <w:i/>
          <w:iCs w:val="0"/>
          <w:sz w:val="20"/>
          <w:szCs w:val="20"/>
          <w:lang w:val="en-US"/>
        </w:rPr>
        <w:t xml:space="preserve">t: </w:t>
      </w:r>
      <w:r>
        <w:rPr>
          <w:rFonts w:hint="default" w:ascii="Times New Roman" w:hAnsi="Times New Roman" w:eastAsia="SimSun" w:cs="Times New Roman"/>
          <w:i/>
          <w:iCs w:val="0"/>
          <w:sz w:val="20"/>
          <w:szCs w:val="20"/>
        </w:rPr>
        <w:t>The association agreement between the EU and the Mercosur trade bloc (EU-Mercosur), finalised in June 2019,</w:t>
      </w:r>
      <w:r>
        <w:rPr>
          <w:rFonts w:hint="default" w:ascii="Times New Roman" w:hAnsi="Times New Roman" w:eastAsia="SimSun" w:cs="Times New Roman"/>
          <w:i/>
          <w:iCs w:val="0"/>
          <w:sz w:val="20"/>
          <w:szCs w:val="20"/>
          <w:lang w:val="en-US"/>
        </w:rPr>
        <w:t xml:space="preserve">has been </w:t>
      </w:r>
      <w:r>
        <w:rPr>
          <w:rFonts w:hint="default" w:ascii="Times New Roman" w:hAnsi="Times New Roman" w:eastAsia="SimSun" w:cs="Times New Roman"/>
          <w:i/>
          <w:iCs w:val="0"/>
          <w:sz w:val="20"/>
          <w:szCs w:val="20"/>
        </w:rPr>
        <w:t xml:space="preserve">heavily scrutinised by the public and encountered increasing difficulties in the process of adoption by </w:t>
      </w:r>
      <w:r>
        <w:rPr>
          <w:rFonts w:hint="default" w:ascii="Times New Roman" w:hAnsi="Times New Roman" w:eastAsia="SimSun" w:cs="Times New Roman"/>
          <w:i/>
          <w:iCs w:val="0"/>
          <w:sz w:val="20"/>
          <w:szCs w:val="20"/>
          <w:lang w:val="en-US"/>
        </w:rPr>
        <w:t xml:space="preserve">European Union member states, including Austria. </w:t>
      </w:r>
      <w:r>
        <w:rPr>
          <w:rFonts w:hint="default" w:ascii="Times New Roman" w:hAnsi="Times New Roman" w:cs="Times New Roman"/>
          <w:i/>
          <w:iCs w:val="0"/>
          <w:color w:val="000000"/>
          <w:sz w:val="20"/>
          <w:szCs w:val="20"/>
          <w:u w:val="none"/>
          <w:vertAlign w:val="baseline"/>
        </w:rPr>
        <w:t>This study aims to explain the reasoning behind Austria's opposition against the European Union-Mercosur Trade Agreemen</w:t>
      </w:r>
      <w:r>
        <w:rPr>
          <w:rFonts w:hint="default" w:ascii="Times New Roman" w:hAnsi="Times New Roman" w:cs="Times New Roman"/>
          <w:i/>
          <w:iCs w:val="0"/>
          <w:color w:val="000000"/>
          <w:sz w:val="20"/>
          <w:szCs w:val="20"/>
          <w:u w:val="none"/>
          <w:vertAlign w:val="baseline"/>
          <w:lang w:val="en-US"/>
        </w:rPr>
        <w:t xml:space="preserve">t. </w:t>
      </w:r>
      <w:r>
        <w:rPr>
          <w:rFonts w:hint="default" w:ascii="Times New Roman" w:hAnsi="Times New Roman" w:cs="Times New Roman"/>
          <w:i/>
          <w:iCs w:val="0"/>
          <w:color w:val="000000"/>
          <w:sz w:val="20"/>
          <w:szCs w:val="20"/>
          <w:u w:val="none"/>
          <w:vertAlign w:val="baseline"/>
        </w:rPr>
        <w:t>The research method used in this research is explanative by relying on primary and secondary data assessments. The data analysis technique used is qualitative-interactive. The concept used is the concept of Sustainable Development.</w:t>
      </w:r>
      <w:r>
        <w:rPr>
          <w:rFonts w:hint="default" w:ascii="Times New Roman" w:hAnsi="Times New Roman" w:cs="Times New Roman"/>
          <w:i/>
          <w:iCs w:val="0"/>
          <w:color w:val="000000"/>
          <w:sz w:val="20"/>
          <w:szCs w:val="20"/>
          <w:u w:val="none"/>
          <w:vertAlign w:val="baseline"/>
          <w:lang w:val="en-US"/>
        </w:rPr>
        <w:t xml:space="preserve"> </w:t>
      </w:r>
      <w:r>
        <w:rPr>
          <w:rFonts w:hint="default" w:ascii="Times New Roman" w:hAnsi="Times New Roman" w:cs="Times New Roman"/>
          <w:i/>
          <w:iCs w:val="0"/>
          <w:color w:val="000000"/>
          <w:sz w:val="20"/>
          <w:szCs w:val="20"/>
          <w:highlight w:val="none"/>
          <w:u w:val="none"/>
          <w:vertAlign w:val="baseline"/>
        </w:rPr>
        <w:t xml:space="preserve">The result of this study indicates that Austria's rejection is motivated by </w:t>
      </w:r>
      <w:r>
        <w:rPr>
          <w:rFonts w:hint="default" w:ascii="Times New Roman" w:hAnsi="Times New Roman" w:eastAsia="SimSun" w:cs="Times New Roman"/>
          <w:i/>
          <w:iCs w:val="0"/>
          <w:sz w:val="20"/>
          <w:szCs w:val="20"/>
          <w:highlight w:val="none"/>
        </w:rPr>
        <w:t>massive destruction of the Brazilian Amazon through large-scale forest fire</w:t>
      </w:r>
      <w:r>
        <w:rPr>
          <w:rFonts w:hint="default" w:ascii="Times New Roman" w:hAnsi="Times New Roman" w:cs="Times New Roman"/>
          <w:i/>
          <w:iCs w:val="0"/>
          <w:sz w:val="20"/>
          <w:szCs w:val="20"/>
          <w:highlight w:val="none"/>
          <w:lang w:val="en-US"/>
        </w:rPr>
        <w:t xml:space="preserve">s </w:t>
      </w:r>
      <w:r>
        <w:rPr>
          <w:rFonts w:hint="default" w:ascii="Times New Roman" w:hAnsi="Times New Roman" w:cs="Times New Roman"/>
          <w:i/>
          <w:iCs w:val="0"/>
          <w:color w:val="000000"/>
          <w:sz w:val="20"/>
          <w:szCs w:val="20"/>
          <w:highlight w:val="none"/>
          <w:u w:val="none"/>
          <w:vertAlign w:val="baseline"/>
        </w:rPr>
        <w:t xml:space="preserve">and Brazil's environmental policies under </w:t>
      </w:r>
      <w:r>
        <w:rPr>
          <w:rFonts w:hint="default" w:ascii="Times New Roman" w:hAnsi="Times New Roman" w:cs="Times New Roman"/>
          <w:i/>
          <w:iCs w:val="0"/>
          <w:color w:val="000000"/>
          <w:sz w:val="20"/>
          <w:szCs w:val="20"/>
          <w:highlight w:val="none"/>
          <w:u w:val="none"/>
          <w:vertAlign w:val="baseline"/>
          <w:lang w:val="en-US"/>
        </w:rPr>
        <w:t xml:space="preserve">Jair </w:t>
      </w:r>
      <w:r>
        <w:rPr>
          <w:rFonts w:hint="default" w:ascii="Times New Roman" w:hAnsi="Times New Roman" w:cs="Times New Roman"/>
          <w:i/>
          <w:iCs w:val="0"/>
          <w:color w:val="000000"/>
          <w:sz w:val="20"/>
          <w:szCs w:val="20"/>
          <w:highlight w:val="none"/>
          <w:u w:val="none"/>
          <w:vertAlign w:val="baseline"/>
        </w:rPr>
        <w:t xml:space="preserve">Bolsonaro's presidency. The reason for Austria's rejection </w:t>
      </w:r>
      <w:r>
        <w:rPr>
          <w:rFonts w:hint="default" w:ascii="Times New Roman" w:hAnsi="Times New Roman" w:cs="Times New Roman"/>
          <w:i/>
          <w:iCs w:val="0"/>
          <w:color w:val="212529"/>
          <w:sz w:val="20"/>
          <w:szCs w:val="20"/>
          <w:highlight w:val="none"/>
          <w:u w:val="none"/>
          <w:shd w:val="clear" w:fill="FFFFFF"/>
          <w:vertAlign w:val="baseline"/>
        </w:rPr>
        <w:t xml:space="preserve">is </w:t>
      </w:r>
      <w:r>
        <w:rPr>
          <w:rFonts w:hint="default" w:ascii="Times New Roman" w:hAnsi="Times New Roman" w:cs="Times New Roman"/>
          <w:i/>
          <w:iCs w:val="0"/>
          <w:color w:val="212529"/>
          <w:sz w:val="20"/>
          <w:szCs w:val="20"/>
          <w:highlight w:val="none"/>
          <w:u w:val="none"/>
          <w:shd w:val="clear" w:fill="FFFFFF"/>
          <w:vertAlign w:val="baseline"/>
          <w:lang w:val="en-US"/>
        </w:rPr>
        <w:t xml:space="preserve">because EUMETA is </w:t>
      </w:r>
      <w:r>
        <w:rPr>
          <w:rFonts w:hint="default" w:ascii="Times New Roman" w:hAnsi="Times New Roman" w:cs="Times New Roman"/>
          <w:i/>
          <w:iCs w:val="0"/>
          <w:color w:val="212529"/>
          <w:sz w:val="20"/>
          <w:szCs w:val="20"/>
          <w:highlight w:val="none"/>
          <w:u w:val="none"/>
          <w:shd w:val="clear" w:fill="FFFFFF"/>
          <w:vertAlign w:val="baseline"/>
        </w:rPr>
        <w:t xml:space="preserve">in contradiction with the objectives of the European Union’s green commitment. </w:t>
      </w:r>
      <w:r>
        <w:rPr>
          <w:rFonts w:hint="default" w:ascii="Times New Roman" w:hAnsi="Times New Roman" w:eastAsia="SimSun" w:cs="Times New Roman"/>
          <w:i/>
          <w:iCs w:val="0"/>
          <w:sz w:val="20"/>
          <w:szCs w:val="20"/>
          <w:highlight w:val="none"/>
        </w:rPr>
        <w:t>Binding human rights and environmental standards</w:t>
      </w:r>
      <w:r>
        <w:rPr>
          <w:rFonts w:hint="default" w:ascii="Times New Roman" w:hAnsi="Times New Roman" w:eastAsia="SimSun" w:cs="Times New Roman"/>
          <w:i/>
          <w:iCs w:val="0"/>
          <w:sz w:val="20"/>
          <w:szCs w:val="20"/>
          <w:highlight w:val="none"/>
          <w:lang w:val="en-US"/>
        </w:rPr>
        <w:t xml:space="preserve"> with</w:t>
      </w:r>
      <w:r>
        <w:rPr>
          <w:rFonts w:hint="default" w:ascii="Times New Roman" w:hAnsi="Times New Roman" w:eastAsia="SimSun" w:cs="Times New Roman"/>
          <w:i/>
          <w:iCs w:val="0"/>
          <w:sz w:val="20"/>
          <w:szCs w:val="20"/>
          <w:highlight w:val="none"/>
        </w:rPr>
        <w:t xml:space="preserve"> effective enforcement mechanism</w:t>
      </w:r>
      <w:r>
        <w:rPr>
          <w:rFonts w:hint="default" w:ascii="Times New Roman" w:hAnsi="Times New Roman" w:eastAsia="SimSun" w:cs="Times New Roman"/>
          <w:i/>
          <w:iCs w:val="0"/>
          <w:sz w:val="20"/>
          <w:szCs w:val="20"/>
          <w:highlight w:val="none"/>
          <w:lang w:val="en-US"/>
        </w:rPr>
        <w:t xml:space="preserve">s </w:t>
      </w:r>
      <w:r>
        <w:rPr>
          <w:rFonts w:hint="default" w:ascii="Times New Roman" w:hAnsi="Times New Roman" w:eastAsia="SimSun" w:cs="Times New Roman"/>
          <w:i/>
          <w:iCs w:val="0"/>
          <w:sz w:val="20"/>
          <w:szCs w:val="20"/>
          <w:highlight w:val="none"/>
        </w:rPr>
        <w:t>are nowhere to be found in the agreement</w:t>
      </w:r>
      <w:r>
        <w:rPr>
          <w:rFonts w:hint="default" w:ascii="Times New Roman" w:hAnsi="Times New Roman" w:eastAsia="SimSun" w:cs="Times New Roman"/>
          <w:i/>
          <w:iCs w:val="0"/>
          <w:sz w:val="20"/>
          <w:szCs w:val="20"/>
          <w:highlight w:val="none"/>
          <w:lang w:val="en-US"/>
        </w:rPr>
        <w:t>.</w:t>
      </w:r>
    </w:p>
    <w:p>
      <w:pPr>
        <w:spacing w:line="240" w:lineRule="auto"/>
        <w:ind w:left="800" w:leftChars="400" w:right="1502" w:rightChars="751" w:firstLine="3" w:firstLineChars="0"/>
        <w:jc w:val="both"/>
        <w:rPr>
          <w:rFonts w:hint="default" w:ascii="Times New Roman" w:hAnsi="Times New Roman" w:cs="Times New Roman"/>
          <w:i/>
          <w:iCs w:val="0"/>
          <w:color w:val="000000"/>
          <w:sz w:val="20"/>
          <w:szCs w:val="20"/>
          <w:u w:val="none"/>
          <w:vertAlign w:val="baseline"/>
        </w:rPr>
      </w:pPr>
    </w:p>
    <w:p>
      <w:pPr>
        <w:spacing w:after="0" w:line="240" w:lineRule="auto"/>
        <w:ind w:left="851" w:right="849"/>
        <w:jc w:val="both"/>
        <w:rPr>
          <w:rFonts w:ascii="Times New Roman" w:hAnsi="Times New Roman"/>
          <w:i/>
          <w:iCs/>
          <w:color w:val="000000"/>
          <w:sz w:val="20"/>
          <w:szCs w:val="24"/>
          <w:lang w:val="en-US"/>
        </w:rPr>
      </w:pPr>
      <w:r>
        <w:rPr>
          <w:rFonts w:hint="default" w:ascii="Times New Roman" w:hAnsi="Times New Roman" w:eastAsia="SimSun" w:cs="Times New Roman"/>
          <w:b/>
          <w:bCs/>
          <w:i/>
          <w:iCs w:val="0"/>
          <w:color w:val="000000"/>
          <w:kern w:val="0"/>
          <w:sz w:val="20"/>
          <w:szCs w:val="20"/>
          <w:highlight w:val="none"/>
          <w:u w:val="none"/>
          <w:lang w:val="en-US" w:eastAsia="zh-CN" w:bidi="ar"/>
        </w:rPr>
        <w:t>K</w:t>
      </w:r>
      <w:r>
        <w:rPr>
          <w:rFonts w:hint="default" w:ascii="Times New Roman" w:hAnsi="Times New Roman" w:cs="Times New Roman"/>
          <w:b/>
          <w:bCs/>
          <w:i/>
          <w:iCs w:val="0"/>
          <w:color w:val="000000"/>
          <w:kern w:val="0"/>
          <w:sz w:val="20"/>
          <w:szCs w:val="20"/>
          <w:highlight w:val="none"/>
          <w:u w:val="none"/>
          <w:lang w:val="en-US" w:eastAsia="zh-CN" w:bidi="ar"/>
        </w:rPr>
        <w:t>eywords</w:t>
      </w:r>
      <w:r>
        <w:rPr>
          <w:rFonts w:hint="default" w:ascii="Times New Roman" w:hAnsi="Times New Roman" w:eastAsia="SimSun" w:cs="Times New Roman"/>
          <w:i/>
          <w:iCs w:val="0"/>
          <w:color w:val="000000"/>
          <w:kern w:val="0"/>
          <w:sz w:val="20"/>
          <w:szCs w:val="20"/>
          <w:highlight w:val="none"/>
          <w:u w:val="none"/>
          <w:lang w:val="en-US" w:eastAsia="zh-CN" w:bidi="ar"/>
        </w:rPr>
        <w:t xml:space="preserve">: EUMETA, </w:t>
      </w:r>
      <w:r>
        <w:rPr>
          <w:rFonts w:hint="default" w:ascii="Times New Roman" w:hAnsi="Times New Roman" w:cs="Times New Roman"/>
          <w:i/>
          <w:iCs w:val="0"/>
          <w:color w:val="000000"/>
          <w:kern w:val="0"/>
          <w:sz w:val="20"/>
          <w:szCs w:val="20"/>
          <w:highlight w:val="none"/>
          <w:u w:val="none"/>
          <w:lang w:val="en-US" w:eastAsia="zh-CN" w:bidi="ar"/>
        </w:rPr>
        <w:t>European Union</w:t>
      </w:r>
      <w:r>
        <w:rPr>
          <w:rFonts w:hint="default" w:ascii="Times New Roman" w:hAnsi="Times New Roman" w:eastAsia="SimSun" w:cs="Times New Roman"/>
          <w:i/>
          <w:iCs w:val="0"/>
          <w:color w:val="000000"/>
          <w:kern w:val="0"/>
          <w:sz w:val="20"/>
          <w:szCs w:val="20"/>
          <w:highlight w:val="none"/>
          <w:u w:val="none"/>
          <w:lang w:val="en-US" w:eastAsia="zh-CN" w:bidi="ar"/>
        </w:rPr>
        <w:t xml:space="preserve">, Mercosur, Austria, </w:t>
      </w:r>
      <w:r>
        <w:rPr>
          <w:rFonts w:hint="default" w:ascii="Times New Roman" w:hAnsi="Times New Roman" w:cs="Times New Roman"/>
          <w:i/>
          <w:iCs w:val="0"/>
          <w:color w:val="000000"/>
          <w:kern w:val="0"/>
          <w:sz w:val="20"/>
          <w:szCs w:val="20"/>
          <w:highlight w:val="none"/>
          <w:u w:val="none"/>
          <w:lang w:val="en-US" w:eastAsia="zh-CN" w:bidi="ar"/>
        </w:rPr>
        <w:t>Sustain</w:t>
      </w:r>
      <w:r>
        <w:rPr>
          <w:rFonts w:hint="default" w:ascii="Times New Roman" w:hAnsi="Times New Roman" w:cs="Times New Roman"/>
          <w:i/>
          <w:iCs/>
          <w:color w:val="000000"/>
          <w:kern w:val="0"/>
          <w:sz w:val="20"/>
          <w:szCs w:val="20"/>
          <w:highlight w:val="none"/>
          <w:u w:val="none"/>
          <w:lang w:val="en-US" w:eastAsia="zh-CN" w:bidi="ar"/>
        </w:rPr>
        <w:t>able Development</w:t>
      </w:r>
    </w:p>
    <w:p>
      <w:pPr>
        <w:spacing w:line="240" w:lineRule="auto"/>
        <w:jc w:val="both"/>
        <w:rPr>
          <w:rFonts w:hint="default" w:ascii="Times New Roman" w:hAnsi="Times New Roman" w:cs="Times New Roman"/>
          <w:i w:val="0"/>
          <w:iCs w:val="0"/>
          <w:color w:val="000000"/>
          <w:sz w:val="24"/>
          <w:szCs w:val="24"/>
          <w:u w:val="none"/>
          <w:vertAlign w:val="baseline"/>
          <w:lang w:val="en-US"/>
        </w:rPr>
      </w:pPr>
    </w:p>
    <w:p>
      <w:pPr>
        <w:spacing w:line="240" w:lineRule="auto"/>
        <w:jc w:val="both"/>
        <w:rPr>
          <w:rFonts w:hint="default" w:ascii="Times New Roman" w:hAnsi="Times New Roman" w:cs="Times New Roman"/>
          <w:i w:val="0"/>
          <w:iCs w:val="0"/>
          <w:color w:val="000000"/>
          <w:sz w:val="24"/>
          <w:szCs w:val="24"/>
          <w:u w:val="none"/>
          <w:vertAlign w:val="baseline"/>
          <w:lang w:val="en-US"/>
        </w:rPr>
      </w:pPr>
    </w:p>
    <w:p>
      <w:pPr>
        <w:spacing w:line="240" w:lineRule="auto"/>
        <w:rPr>
          <w:rFonts w:hint="default" w:ascii="Times New Roman" w:hAnsi="Times New Roman" w:cs="Times New Roman"/>
          <w:b/>
          <w:bCs/>
          <w:sz w:val="23"/>
          <w:szCs w:val="23"/>
          <w:lang w:val="en-US"/>
        </w:rPr>
      </w:pPr>
      <w:r>
        <w:rPr>
          <w:rFonts w:hint="default" w:ascii="Times New Roman" w:hAnsi="Times New Roman" w:cs="Times New Roman"/>
          <w:b/>
          <w:bCs/>
          <w:sz w:val="23"/>
          <w:szCs w:val="23"/>
          <w:lang w:val="en-US"/>
        </w:rPr>
        <w:t>Pendahuluan</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Pada 28 Juni 2019, Uni Eropa beserta empat negara Amerika Selatan — Brasil, Argentina, Paraguay, dan Uruguay — yang tergabung dalam </w:t>
      </w:r>
      <w:r>
        <w:rPr>
          <w:rFonts w:hint="default" w:ascii="Times New Roman" w:hAnsi="Times New Roman" w:cs="Times New Roman"/>
          <w:i/>
          <w:iCs/>
          <w:color w:val="000000" w:themeColor="text1"/>
          <w:sz w:val="23"/>
          <w:szCs w:val="23"/>
          <w:highlight w:val="none"/>
          <w:u w:val="none"/>
          <w:vertAlign w:val="baseline"/>
          <w14:textFill>
            <w14:solidFill>
              <w14:schemeClr w14:val="tx1"/>
            </w14:solidFill>
          </w14:textFill>
        </w:rPr>
        <w:t>Mercado Comun del Sur</w:t>
      </w:r>
      <w:r>
        <w:rPr>
          <w:rFonts w:hint="default" w:ascii="Times New Roman" w:hAnsi="Times New Roman" w:cs="Times New Roman"/>
          <w:i w:val="0"/>
          <w:iCs w:val="0"/>
          <w:color w:val="000000" w:themeColor="text1"/>
          <w:sz w:val="23"/>
          <w:szCs w:val="23"/>
          <w:highlight w:val="none"/>
          <w:u w:val="none"/>
          <w:vertAlign w:val="baseline"/>
          <w14:textFill>
            <w14:solidFill>
              <w14:schemeClr w14:val="tx1"/>
            </w14:solidFill>
          </w14:textFill>
        </w:rPr>
        <w:t xml:space="preserve"> (Mercosur)</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atau Pasar Umum Amerika Selatan, mencapai kesepakatan bersama perihal perjanjian perdagangan bebas, yang selanjutnya bernama</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 xml:space="preserve"> European Union-Mercosur Trade Agreement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atau EUMETA. Pada prinsipnya, EUMETA bertujuan untuk: (1) meningkatkan hubungan bilateral di bidang perdagangan dan investasi, menurunkan hambatan perdagangan (tarif dan non-tarif), khususnya untuk memudahkan usaha kecil dan menengah, (2) menciptakan aturan-aturan yang lebih baik dan lebih kuat guna iklim perdagangan dan investasi yang lebih stabil dan terprediksi, (3) mempromosikan tujuan-tujuan bersama seperti pembangunan berkelanjutan dengan memperkuat upaya menyokong hak-hak pekerja demi pemenuhan hak asasi manusia, meningkatkan perlindungan lingkungan, melawan perubahan iklim, mendorong perusahaan-perusahaan untuk bertindak dengan penuh tanggung jawab, menegakkan standar keamanan pangan yang tinggi, yang juga merupakan upaya menjaga keanekaragaman hayati tetap lestari </w:t>
      </w:r>
      <w:r>
        <w:rPr>
          <w:rFonts w:hint="default" w:ascii="Times New Roman" w:hAnsi="Times New Roman" w:cs="Times New Roman"/>
          <w:i w:val="0"/>
          <w:color w:val="0070C0"/>
          <w:sz w:val="23"/>
          <w:szCs w:val="23"/>
          <w:highlight w:val="none"/>
          <w:u w:val="none"/>
          <w:vertAlign w:val="baseline"/>
        </w:rPr>
        <w:t>(Hagemejer,</w:t>
      </w:r>
      <w:r>
        <w:rPr>
          <w:rFonts w:hint="default" w:ascii="Times New Roman" w:hAnsi="Times New Roman" w:cs="Times New Roman"/>
          <w:i w:val="0"/>
          <w:color w:val="0070C0"/>
          <w:sz w:val="23"/>
          <w:szCs w:val="23"/>
          <w:highlight w:val="none"/>
          <w:u w:val="none"/>
          <w:vertAlign w:val="baseline"/>
          <w:lang w:val="en-US"/>
        </w:rPr>
        <w:t xml:space="preserve"> </w:t>
      </w:r>
      <w:r>
        <w:rPr>
          <w:rFonts w:hint="default" w:cs="Times New Roman"/>
          <w:i w:val="0"/>
          <w:color w:val="0070C0"/>
          <w:sz w:val="23"/>
          <w:szCs w:val="23"/>
          <w:highlight w:val="none"/>
          <w:u w:val="none"/>
          <w:vertAlign w:val="baseline"/>
          <w:lang w:val="en-US"/>
        </w:rPr>
        <w:t>et. al</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cs="Times New Roman"/>
          <w:i w:val="0"/>
          <w:color w:val="0070C0"/>
          <w:sz w:val="23"/>
          <w:szCs w:val="23"/>
          <w:highlight w:val="none"/>
          <w:u w:val="none"/>
          <w:vertAlign w:val="baseline"/>
        </w:rPr>
        <w:t xml:space="preserve">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sz w:val="24"/>
        </w:rPr>
        <mc:AlternateContent>
          <mc:Choice Requires="wpg">
            <w:drawing>
              <wp:anchor distT="0" distB="0" distL="114300" distR="114300" simplePos="0" relativeHeight="252571648" behindDoc="1" locked="0" layoutInCell="1" allowOverlap="1">
                <wp:simplePos x="0" y="0"/>
                <wp:positionH relativeFrom="column">
                  <wp:posOffset>-59055</wp:posOffset>
                </wp:positionH>
                <wp:positionV relativeFrom="paragraph">
                  <wp:posOffset>2465070</wp:posOffset>
                </wp:positionV>
                <wp:extent cx="5518150" cy="238760"/>
                <wp:effectExtent l="0" t="0" r="0" b="0"/>
                <wp:wrapNone/>
                <wp:docPr id="68" name="Group 68"/>
                <wp:cNvGraphicFramePr/>
                <a:graphic xmlns:a="http://schemas.openxmlformats.org/drawingml/2006/main">
                  <a:graphicData uri="http://schemas.microsoft.com/office/word/2010/wordprocessingGroup">
                    <wpg:wgp>
                      <wpg:cNvGrpSpPr/>
                      <wpg:grpSpPr>
                        <a:xfrm>
                          <a:off x="0" y="0"/>
                          <a:ext cx="5518150" cy="238760"/>
                          <a:chOff x="3660" y="16150"/>
                          <a:chExt cx="8690" cy="376"/>
                        </a:xfrm>
                      </wpg:grpSpPr>
                      <wps:wsp>
                        <wps:cNvPr id="16" name="Straight Arrow Connector 16"/>
                        <wps:cNvCnPr>
                          <a:cxnSpLocks noChangeShapeType="1"/>
                        </wps:cNvCnPr>
                        <wps:spPr bwMode="auto">
                          <a:xfrm>
                            <a:off x="3660" y="16271"/>
                            <a:ext cx="8690" cy="0"/>
                          </a:xfrm>
                          <a:prstGeom prst="straightConnector1">
                            <a:avLst/>
                          </a:prstGeom>
                          <a:noFill/>
                          <a:ln w="12700">
                            <a:solidFill>
                              <a:srgbClr val="808080"/>
                            </a:solidFill>
                            <a:round/>
                          </a:ln>
                          <a:effectLst/>
                        </wps:spPr>
                        <wps:bodyPr/>
                      </wps:wsp>
                      <wps:wsp>
                        <wps:cNvPr id="15" name="Double Bracket 15"/>
                        <wps:cNvSpPr>
                          <a:spLocks noChangeArrowheads="1"/>
                        </wps:cNvSpPr>
                        <wps:spPr bwMode="auto">
                          <a:xfrm>
                            <a:off x="7607" y="16150"/>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661</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94.1pt;height:18.8pt;width:434.5pt;z-index:-250744832;mso-width-relative:page;mso-height-relative:page;" coordorigin="3660,16150" coordsize="8690,376" o:gfxdata="UEsDBAoAAAAAAIdO4kAAAAAAAAAAAAAAAAAEAAAAZHJzL1BLAwQUAAAACACHTuJAuRbRU9wAAAAK&#10;AQAADwAAAGRycy9kb3ducmV2LnhtbE2Py07DMBBF90j8gzVI7FrnQcANmVSoAlZVJVqkqjs3niZR&#10;YzuK3aT9e8wKlqN7dO+ZYnnVHRtpcK01CPE8Akamsqo1NcL37mMmgDkvjZKdNYRwIwfL8v6ukLmy&#10;k/micetrFkqMyyVC432fc+6qhrR0c9uTCdnJDlr6cA41V4OcQrnueBJFz1zL1oSFRva0aqg6by8a&#10;4XOS01sav4/r82l1O+yyzX4dE+LjQxy9AvN09X8w/OoHdSiD09FejHKsQ5gt0kAipEIkwAIgssUL&#10;sCPCU5IJ4GXB/79Q/gBQSwMEFAAAAAgAh07iQFH6ZewHAwAAjAcAAA4AAABkcnMvZTJvRG9jLnht&#10;bL1V227bMAx9H7B/EPS+Ok4bJzXqFF26FgN2CZDuA2RZvqy2pElKnOzrR9F2bh0woMPWAo5uJMVz&#10;DsWb221Tk40wtlIyoeHFiBIhucoqWST029PDuxkl1jGZsVpJkdCdsPR2/vbNTatjMValqjNhCDiR&#10;Nm51QkvndBwElpeiYfZCaSFhM1emYQ6mpggyw1rw3tTBeDSKglaZTBvFhbWwet9t0jn6z3PB3dc8&#10;t8KROqFwN4dfg9/Uf4P5DYsLw3RZ8f4a7BW3aFglIeje1T1zjKxN9cJVU3GjrMrdBVdNoPK84gJz&#10;gGzC0Vk2j0atNeZSxG2h9zABtGc4vdot/7JZGlJlCY2AKcka4AjDEpgDOK0uYjjzaPRKL02/UHQz&#10;n+82N43/hUzIFmHd7WEVW0c4LE4m4SycAPoc9saXs2nU485LIMebXUawRGA3jPxBJIWXH3r7WXTd&#10;G19OI78ZDHEDf739bVoNGrIHmOzfwbQqmRaIvvUQ9DCF0QDTyhlWFaUjd8aoliyUlCA3ZQgcQaDQ&#10;bCGXxgPEt3KlPyn+bIlUi5LJQmCAp50GyENMyycAkToTP7GAOUnbzyqDM2ztFGrsDPMj8MZTdMTi&#10;AfoDdIjqHjgWa2Pdo1AN8YOE2j6ZfRYhhmKbT9Z1iA8GPhmpHqq6RppqSVq4/3g6GqGFVXWV+V1/&#10;zpoiXdSGbBiU32zk/3v+To6BzGXWRamltxNYuX3oAQgvRhunKtuhEIF7pLtb/ve8Twbe79U6rQV5&#10;bxh/hoclnByx7YsEEz+jGiVSCpaBJk+47gyGFP/INZTO9LxQBq6n17DlS+y8Sl6QnXZXX7LKHFj2&#10;1y6y/glg2XdK8qaGtxC4A0VH0bRnDiWBNXisiBM+T2h/wL/f0d5JZzybTCf/RTpum277wuxURIzq&#10;GgI0MBiUyvykpIVmAPXwY82MoKT+KIGy6/DqyncPnMDAHK+mwyqTHFwk1FHSDReu6zRrbfxD4an3&#10;KEt1B6WcV1hYB00DpntJ48MGTz7i3Lcn31OO53j+0ET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C5FtFT3AAAAAoBAAAPAAAAAAAAAAEAIAAAACIAAABkcnMvZG93bnJldi54bWxQSwECFAAUAAAA&#10;CACHTuJAUfpl7AcDAACMBwAADgAAAAAAAAABACAAAAArAQAAZHJzL2Uyb0RvYy54bWxQSwUGAAAA&#10;AAYABgBZAQAApAYAAAAA&#10;">
                <o:lock v:ext="edit" aspectratio="f"/>
                <v:shape id="_x0000_s1026" o:spid="_x0000_s1026" o:spt="32" type="#_x0000_t32" style="position:absolute;left:3660;top:16271;height:0;width:8690;" filled="f" stroked="t" coordsize="21600,21600" o:gfxdata="UEsDBAoAAAAAAIdO4kAAAAAAAAAAAAAAAAAEAAAAZHJzL1BLAwQUAAAACACHTuJAsyTyO7oAAADb&#10;AAAADwAAAGRycy9kb3ducmV2LnhtbEVPS4vCMBC+L/gfwgheFpvooUhtFHQRVjzpevA4NGNTbSal&#10;iY/99xtB2Nt8fM8pl0/Xijv1ofGsYZIpEMSVNw3XGo4/m/EMRIjIBlvPpOGXAiwXg48SC+MfvKf7&#10;IdYihXAoUIONsSukDJUlhyHzHXHizr53GBPsa2l6fKRw18qpUrl02HBqsNjR2lJ1Pdychg3ZduVn&#10;06/tbafycDrh5/qSaz0aTtQcRKRn/Be/3d8mzc/h9Us6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JPI7ugAAANsA&#10;AAAPAAAAAAAAAAEAIAAAACIAAABkcnMvZG93bnJldi54bWxQSwECFAAUAAAACACHTuJAMy8FnjsA&#10;AAA5AAAAEAAAAAAAAAABACAAAAAJAQAAZHJzL3NoYXBleG1sLnhtbFBLBQYAAAAABgAGAFsBAACz&#10;AwAAAAA=&#10;">
                  <v:fill on="f" focussize="0,0"/>
                  <v:stroke weight="1pt" color="#808080" joinstyle="round"/>
                  <v:imagedata o:title=""/>
                  <o:lock v:ext="edit" aspectratio="f"/>
                </v:shape>
                <v:shape id="_x0000_s1026" o:spid="_x0000_s1026" o:spt="185" type="#_x0000_t185" style="position:absolute;left:7607;top:16150;height:376;width:797;" fillcolor="#FFFFFF" filled="t" stroked="t" coordsize="21600,21600" o:gfxdata="UEsDBAoAAAAAAIdO4kAAAAAAAAAAAAAAAAAEAAAAZHJzL1BLAwQUAAAACACHTuJAr5IvobsAAADb&#10;AAAADwAAAGRycy9kb3ducmV2LnhtbEVP3WrCMBS+F3yHcITdaeqmY1aj4NhQhghzPsChOba1zUlN&#10;ota3N8LAu/Px/Z7ZojW1uJDzpWUFw0ECgjizuuRcwf7vu/8BwgdkjbVlUnAjD4t5tzPDVNsr/9Jl&#10;F3IRQ9inqKAIoUml9FlBBv3ANsSRO1hnMETocqkdXmO4qeVrkrxLgyXHhgIb+iwoq3Zno2DrNm92&#10;vNqeJ0vzdRxVp1MV2h+lXnrDZAoiUBue4n/3Wsf5Y3j8Eg+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IvobsAAADb&#10;AAAADwAAAAAAAAABACAAAAAiAAAAZHJzL2Rvd25yZXYueG1sUEsBAhQAFAAAAAgAh07iQDMvBZ47&#10;AAAAOQAAABAAAAAAAAAAAQAgAAAACgEAAGRycy9zaGFwZXhtbC54bWxQSwUGAAAAAAYABgBbAQAA&#10;tA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661</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EUMETA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mencakup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sekitar 25% dari PDB di seluruh dunia dan sekitar 780 juta konsumen </w:t>
      </w:r>
      <w:r>
        <w:rPr>
          <w:rFonts w:hint="default" w:ascii="Times New Roman" w:hAnsi="Times New Roman" w:cs="Times New Roman"/>
          <w:i w:val="0"/>
          <w:color w:val="0070C0"/>
          <w:sz w:val="23"/>
          <w:szCs w:val="23"/>
          <w:highlight w:val="none"/>
          <w:u w:val="none"/>
          <w:vertAlign w:val="baseline"/>
        </w:rPr>
        <w:t>(</w:t>
      </w:r>
      <w:r>
        <w:rPr>
          <w:rFonts w:hint="default" w:ascii="Times New Roman" w:hAnsi="Times New Roman" w:cs="Times New Roman"/>
          <w:i w:val="0"/>
          <w:color w:val="0070C0"/>
          <w:sz w:val="23"/>
          <w:szCs w:val="23"/>
          <w:highlight w:val="none"/>
          <w:u w:val="none"/>
          <w:vertAlign w:val="baseline"/>
          <w:lang w:val="en-US"/>
        </w:rPr>
        <w:t>Hagemejer</w:t>
      </w:r>
      <w:r>
        <w:rPr>
          <w:rFonts w:hint="default" w:ascii="Times New Roman" w:hAnsi="Times New Roman" w:cs="Times New Roman"/>
          <w:i w:val="0"/>
          <w:color w:val="0070C0"/>
          <w:sz w:val="23"/>
          <w:szCs w:val="23"/>
          <w:highlight w:val="none"/>
          <w:u w:val="none"/>
          <w:vertAlign w:val="baseline"/>
        </w:rPr>
        <w:t>,</w:t>
      </w:r>
      <w:r>
        <w:rPr>
          <w:rFonts w:hint="default" w:ascii="Times New Roman" w:hAnsi="Times New Roman" w:cs="Times New Roman"/>
          <w:i w:val="0"/>
          <w:color w:val="0070C0"/>
          <w:sz w:val="23"/>
          <w:szCs w:val="23"/>
          <w:highlight w:val="none"/>
          <w:u w:val="none"/>
          <w:vertAlign w:val="baseline"/>
          <w:lang w:val="en-US"/>
        </w:rPr>
        <w:t xml:space="preserve"> </w:t>
      </w:r>
      <w:r>
        <w:rPr>
          <w:rFonts w:hint="default" w:cs="Times New Roman"/>
          <w:i w:val="0"/>
          <w:color w:val="0070C0"/>
          <w:sz w:val="23"/>
          <w:szCs w:val="23"/>
          <w:highlight w:val="none"/>
          <w:u w:val="none"/>
          <w:vertAlign w:val="baseline"/>
          <w:lang w:val="en-US"/>
        </w:rPr>
        <w:t>et. al</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cs="Times New Roman"/>
          <w:i w:val="0"/>
          <w:color w:val="0070C0"/>
          <w:sz w:val="23"/>
          <w:szCs w:val="23"/>
          <w:highlight w:val="none"/>
          <w:u w:val="none"/>
          <w:vertAlign w:val="baseline"/>
        </w:rPr>
        <w:t xml:space="preserve">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Bagi Uni Eropa, kesepakatan ini akan memudahkan akses untuk investasi finansial, melindungi indikat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or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geografis pada produk-produk asli asal Uni Eropa, serta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penyederhanaan skema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tarif</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pajak dan pabean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untuk intensifikasi produk-produk p</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ertanian dan pangan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Mercosur, seperti biji-bijian, daging, unggas, boga bahari, hingga ethanol. Bagi Mercosur, kesepakatan ini akan menciptakan fleksibilitas untuk pengadaan fasilitas publik dari perusahaan-perusahaan milik Eropa, dan </w:t>
      </w:r>
      <w:r>
        <w:rPr>
          <w:rFonts w:ascii="Times New Roman" w:hAnsi="Times New Roman"/>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-453390</wp:posOffset>
                </wp:positionV>
                <wp:extent cx="5419090" cy="0"/>
                <wp:effectExtent l="0" t="0" r="0" b="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35.7pt;height:0pt;width:426.7pt;z-index:-251624448;mso-width-relative:page;mso-height-relative:page;" filled="f" stroked="t" coordsize="21600,21600" o:gfxdata="UEsDBAoAAAAAAIdO4kAAAAAAAAAAAAAAAAAEAAAAZHJzL1BLAwQUAAAACACHTuJAKjW9/NUAAAAK&#10;AQAADwAAAGRycy9kb3ducmV2LnhtbE2PwU7DMAyG70i8Q2QkLmhLO7GqlKY7IHHisLLxAG4T2orG&#10;qZp0DW8/IyHBybL96ffn8hDtKC5m9oMjBek2AWGodXqgTsHH+XWTg/ABSePoyCj4Nh4O1e1NiYV2&#10;K72byyl0gkPIF6igD2EqpPRtbyz6rZsM8e7TzRYDt3Mn9Ywrh9tR7pIkkxYH4gs9TualN+3XabEK&#10;4jGjEOs8Nistbz5/qCPaWqn7uzR5BhFMDH8w/OizOlTs1LiFtBejgk26Z5Lr4y4DwUC+T59ANL8T&#10;WZXy/wvVFVBLAwQUAAAACACHTuJA6+MRz8MBAACCAwAADgAAAGRycy9lMm9Eb2MueG1srVNNj9Mw&#10;EL0j8R8s32mSFYto1HSFulouC1Tq8gNc20ksbI81dpv03zN2P2DhhujBqsfz3sx7M1k9zM6yo8Zo&#10;wHe8WdScaS9BGT90/PvL07uPnMUkvBIWvO74SUf+sH77ZjWFVt/BCFZpZETiYzuFjo8phbaqohy1&#10;E3EBQXt67AGdSHTFoVIoJmJ3trqr6w/VBKgCgtQxUvTx/MjXhb/vtUzf+j7qxGzHqbdUTiznPp/V&#10;eiXaAUUYjby0If6hCyeMp6I3qkeRBDug+YvKGYkQoU8LCa6CvjdSFw2kpqn/ULMbRdBFC5kTw82m&#10;+P9o5dfjFplRNDvOvHA0ol1CYYYxsU+IMLENeE82ArImuzWF2BJo47eY9crZ78IzyB+RediMwg+6&#10;dP1yCkRVENUrSL7EQDX30xdQlCMOCYp1c48uU5IpbC4TOt0mpOfEJAXv3zfLekmDlNe3SrRXYMCY&#10;PmtwLP/peLzouAloShlxfI6JhBDwCshVPTwZa8s6WM8m6n1Z39cFEcEalV9zXsRhv7HIjiJvVPll&#10;W4jtVRrCwatz3PqM02UZL6WvJpzt3IM6bTEn5zgNutBdljJv0u/3kvXr01n/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o1vfzVAAAACgEAAA8AAAAAAAAAAQAgAAAAIgAAAGRycy9kb3ducmV2Lnht&#10;bFBLAQIUABQAAAAIAIdO4kDr4xHPwwEAAIIDAAAOAAAAAAAAAAEAIAAAACQBAABkcnMvZTJvRG9j&#10;LnhtbFBLBQYAAAAABgAGAFkBAABZBQ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industrialisasi seperti produk mesin, otomotif, minuman, obat-obatan, hingga bahan-bahan kimia ke pasar Mercosur. Selain fleksibilitas pada sektor barang, ada pula sektor pengadaan publik oleh pemerintah, serta sektor jasa layanan seperti produk finansial dan bisnis, telekomunikasi, transportasi dan ekspedisi, asuransi dan dana pensiun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rPr>
        <w:t>(</w:t>
      </w:r>
      <w:r>
        <w:rPr>
          <w:rFonts w:hint="default" w:ascii="Times New Roman" w:hAnsi="Times New Roman" w:cs="Times New Roman"/>
          <w:i w:val="0"/>
          <w:color w:val="0070C0"/>
          <w:sz w:val="23"/>
          <w:szCs w:val="23"/>
          <w:highlight w:val="none"/>
          <w:u w:val="none"/>
          <w:vertAlign w:val="baseline"/>
          <w:lang w:val="en-US"/>
        </w:rPr>
        <w:t>Hagemejer</w:t>
      </w:r>
      <w:r>
        <w:rPr>
          <w:rFonts w:hint="default" w:ascii="Times New Roman" w:hAnsi="Times New Roman" w:cs="Times New Roman"/>
          <w:i w:val="0"/>
          <w:color w:val="0070C0"/>
          <w:sz w:val="23"/>
          <w:szCs w:val="23"/>
          <w:highlight w:val="none"/>
          <w:u w:val="none"/>
          <w:vertAlign w:val="baseline"/>
        </w:rPr>
        <w:t>,</w:t>
      </w:r>
      <w:r>
        <w:rPr>
          <w:rFonts w:hint="default" w:ascii="Times New Roman" w:hAnsi="Times New Roman" w:cs="Times New Roman"/>
          <w:i w:val="0"/>
          <w:color w:val="0070C0"/>
          <w:sz w:val="23"/>
          <w:szCs w:val="23"/>
          <w:highlight w:val="none"/>
          <w:u w:val="none"/>
          <w:vertAlign w:val="baseline"/>
          <w:lang w:val="en-US"/>
        </w:rPr>
        <w:t xml:space="preserve"> </w:t>
      </w:r>
      <w:r>
        <w:rPr>
          <w:rFonts w:hint="default" w:cs="Times New Roman"/>
          <w:i w:val="0"/>
          <w:color w:val="0070C0"/>
          <w:sz w:val="23"/>
          <w:szCs w:val="23"/>
          <w:highlight w:val="none"/>
          <w:u w:val="none"/>
          <w:vertAlign w:val="baseline"/>
          <w:lang w:val="en-US"/>
        </w:rPr>
        <w:t>et. al</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cs="Times New Roman"/>
          <w:i w:val="0"/>
          <w:color w:val="0070C0"/>
          <w:sz w:val="23"/>
          <w:szCs w:val="23"/>
          <w:highlight w:val="none"/>
          <w:u w:val="none"/>
          <w:vertAlign w:val="baseline"/>
        </w:rPr>
        <w:t xml:space="preserve">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Pada 2018, produk-produk</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manufaktur merupakan ekspor terbesar Uni Eropa ke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seperti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permesinan sebesar 28,6%,</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peralatan transportasi sebesar 13,3%,</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serta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bahan kimia serta obat-obatan sebesar 23,6%. Sementara ekspor terbesar Mercosur ke Uni Eropa merupakan produk-produk p</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ertanian dan pangan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di antaranya adalah makanan, minuman, dan tembakau sebesar 20,5%, hasil tani seperti kacang kedelai sampai kopi sebesar 16,3%, daging dan produk hewani sebesar 6,1%, serta hasil tambang sebesar 17,6%. Lewat agenda liberalisasi perdagangan secara bertahap, Uni Eropa dan Mercosur akan membebaskan sekitar lebih dari 90% impor pada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komoditas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komoditas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yang disepakati dalam 10 hingga 15 tahun masa transisi</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(Grieger,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Kerja sama ini tentu memberikan peluang perdagangan yang lebih luas bagi Uni Eropa.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Namun, memasuki tahun ke-3</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setelah negosiasi berakhir</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harapan ratifikasi serta nasib perjanjian perdagangan bebas ini malah semakin rumit.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Hingga tahun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EUMETA masih menjalani tahapan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tinjauan hukum oleh masing-masing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negara anggota Uni Eropa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Beberapa negara anggota Uni Eropa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telah melakukan pemungutan suara secara simbolis dan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men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unjukkan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penolakan terhadap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EUMETA.</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Negara-negara yang menunjukkan penolakan terhadap EUMETA di antaranya adalah Perancis, Irlandia, Belanda, Austria, Luksemburg, Belgia, Jerman, dan Swedia. Namun, di antara delapan negara tersebut, Austria menjadi satu-satunya negara yang konsisten menolak dan menempuh mekanisme secara resmi </w:t>
      </w:r>
      <w:r>
        <w:rPr>
          <w:rFonts w:hint="default" w:ascii="Times New Roman" w:hAnsi="Times New Roman" w:cs="Times New Roman"/>
          <w:i w:val="0"/>
          <w:color w:val="0070C0"/>
          <w:sz w:val="23"/>
          <w:szCs w:val="23"/>
          <w:highlight w:val="none"/>
          <w:u w:val="none"/>
          <w:vertAlign w:val="baseline"/>
          <w:lang w:val="en-US"/>
        </w:rPr>
        <w:t>(Cremers, 2021)</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Meski Uni Eropa memproyeksikan keuntungan pada sektor industri bagi Austria, negara tersebut secara konsisten menentang liberalisasi perdagangan yang telah diagendakan. </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Di Austria, penolakan terjadi sejak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September 2019</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ara penyusun kebijakan di Sub-Komite Tetap Urusan Uni Eropa – Parlemen Austria, secara bulat menolak EUMETA, dengan demikian mengharuskan pemerintah federal yang bertanggung jawab di tingkat Uni Eropa, untuk memblok perjanjian perdagangan bebas tersebut. Austria berpandangan bahwa kesepakatan dilarang menurunkan standar-standar yang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dimiliki Uni Eropa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Selanjutnya, Menteri Pertanian dan Menteri Lingkungan Hidup dan Iklim juga menyatakan penolakan secara jelas, menyebabkan pemblokiran sementara pada perjanjian tersebut. Dewan Nasional Austria secara resmi memutuskan untuk mengadopsi mosi untuk menolak EUMETA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iCs w:val="0"/>
          <w:color w:val="0070C0"/>
          <w:sz w:val="23"/>
          <w:szCs w:val="23"/>
          <w:highlight w:val="none"/>
          <w:u w:val="none"/>
          <w:vertAlign w:val="baseline"/>
          <w:lang w:val="en-US"/>
        </w:rPr>
        <w:t>(Austrian Parliament,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Pada 2 Januari 2020, penolakan berlanjut. Parlemen tingkat nasional dan regional Austria kembali menunjukkan perlawanan terhadap rancangan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perjanjian perdagangan bebas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EUMETA. Hingga pada 12 Januari, Austria meminta Komisi Uni Eropa untuk menegosiasikan kembali perjanjian perdagangan bebas tersebut. Austria lalu mengadopsi resolusi yang tidak mengikat, untuk menegaskan kembali penolakan terhadap EUMETA. Pada 8 Maret 2020, pemerintah Austria menindaklanjuti mosi Dewan Nasional untuk menolak EUMETA. Sebelumnya, pada 4 Maret 2020, Wakil Kanselir Austria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Werner Kogler,</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mengirim surat pada Perdana Menteri Portugal yang saat itu menduduki kursi presidensi Dewan Uni Eropa. Kogler menyampaikan kritiknya bahwa EUMETA kontradiktif dengan upaya-upaya Uni Eropa untuk membangun sistem perekonomian yang tangguh</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color w:val="000000" w:themeColor="text1"/>
          <w:sz w:val="23"/>
          <w:szCs w:val="23"/>
          <w:lang w:val="en-US"/>
          <w14:textFill>
            <w14:solidFill>
              <w14:schemeClr w14:val="tx1"/>
            </w14:solidFill>
          </w14:textFill>
        </w:rPr>
      </w:pPr>
      <w:r>
        <w:rPr>
          <w:sz w:val="24"/>
        </w:rPr>
        <mc:AlternateContent>
          <mc:Choice Requires="wpg">
            <w:drawing>
              <wp:anchor distT="0" distB="0" distL="114300" distR="114300" simplePos="0" relativeHeight="253739008" behindDoc="1" locked="0" layoutInCell="1" allowOverlap="1">
                <wp:simplePos x="0" y="0"/>
                <wp:positionH relativeFrom="column">
                  <wp:posOffset>-59055</wp:posOffset>
                </wp:positionH>
                <wp:positionV relativeFrom="paragraph">
                  <wp:posOffset>1270635</wp:posOffset>
                </wp:positionV>
                <wp:extent cx="5518150" cy="238760"/>
                <wp:effectExtent l="0" t="13970" r="6350" b="33020"/>
                <wp:wrapNone/>
                <wp:docPr id="69" name="Group 69"/>
                <wp:cNvGraphicFramePr/>
                <a:graphic xmlns:a="http://schemas.openxmlformats.org/drawingml/2006/main">
                  <a:graphicData uri="http://schemas.microsoft.com/office/word/2010/wordprocessingGroup">
                    <wpg:wgp>
                      <wpg:cNvGrpSpPr/>
                      <wpg:grpSpPr>
                        <a:xfrm>
                          <a:off x="0" y="0"/>
                          <a:ext cx="5518150" cy="238760"/>
                          <a:chOff x="3660" y="16150"/>
                          <a:chExt cx="8690" cy="376"/>
                        </a:xfrm>
                      </wpg:grpSpPr>
                      <wps:wsp>
                        <wps:cNvPr id="70" name="Straight Arrow Connector 16"/>
                        <wps:cNvCnPr>
                          <a:cxnSpLocks noChangeShapeType="1"/>
                        </wps:cNvCnPr>
                        <wps:spPr bwMode="auto">
                          <a:xfrm>
                            <a:off x="3660" y="16271"/>
                            <a:ext cx="8690" cy="0"/>
                          </a:xfrm>
                          <a:prstGeom prst="straightConnector1">
                            <a:avLst/>
                          </a:prstGeom>
                          <a:noFill/>
                          <a:ln w="12700">
                            <a:solidFill>
                              <a:srgbClr val="808080"/>
                            </a:solidFill>
                            <a:round/>
                          </a:ln>
                          <a:effectLst/>
                        </wps:spPr>
                        <wps:bodyPr/>
                      </wps:wsp>
                      <wps:wsp>
                        <wps:cNvPr id="71" name="Double Bracket 15"/>
                        <wps:cNvSpPr>
                          <a:spLocks noChangeArrowheads="1"/>
                        </wps:cNvSpPr>
                        <wps:spPr bwMode="auto">
                          <a:xfrm>
                            <a:off x="7607" y="16150"/>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rPr>
                              </w:pPr>
                              <w:r>
                                <w:rPr>
                                  <w:rFonts w:ascii="Candara" w:hAnsi="Candara"/>
                                  <w:sz w:val="20"/>
                                  <w:szCs w:val="20"/>
                                  <w:lang w:val="en-US"/>
                                </w:rPr>
                                <w:t>662</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00.05pt;height:18.8pt;width:434.5pt;z-index:-249577472;mso-width-relative:page;mso-height-relative:page;" coordorigin="3660,16150" coordsize="8690,376" o:gfxdata="UEsDBAoAAAAAAIdO4kAAAAAAAAAAAAAAAAAEAAAAZHJzL1BLAwQUAAAACACHTuJA3y80bNoAAAAK&#10;AQAADwAAAGRycy9kb3ducmV2LnhtbE2PwU7DMAyG70i8Q2QkblsaqtGtNJ3QBJwmJDYkxM1rvLZa&#10;k1RN1m5vjznB0fan//9crC+2EyMNofVOg5onIMhV3rSu1vC5f50tQYSIzmDnHWm4UoB1eXtTYG78&#10;5D5o3MVacIgLOWpoYuxzKUPVkMUw9z05vh39YDHyONTSDDhxuO3kQ5I8Sout44YGe9o0VJ12Z6vh&#10;bcLpOVUv4/Z03Fy/94v3r60ire/vVPIEItIl/sHwq8/qULLTwZ+dCaLTMFulTGrgFgWCgeVilYE4&#10;8CbNMpBlIf+/UP4AUEsDBBQAAAAIAIdO4kAdJ2uYCQMAAIwHAAAOAAAAZHJzL2Uyb0RvYy54bWy9&#10;Vdtu2zAMfR+wfxD0vjpOGzsx6hRduhYDdgmQ7gMUWb6stqRJSpzu60fRdm4dMKDD1gKOJIoUec6h&#10;dH2za2qyFcZWSqY0vBhRIiRXWSWLlH57vH83pcQ6JjNWKylS+iwsvZm/fXPd6kSMVanqTBgCQaRN&#10;Wp3S0jmdBIHlpWiYvVBaSDDmyjTMwdQUQWZYC9GbOhiPRlHQKpNpo7iwFlbvOiOdY/w8F9x9zXMr&#10;HKlTCrk5/Br8rv03mF+zpDBMlxXv02CvyKJhlYRD96HumGNkY6oXoZqKG2VV7i64agKV5xUXWANU&#10;E47OqnkwaqOxliJpC72HCaA9w+nVYfmX7dKQKktpNKNEsgY4wmMJzAGcVhcJ7HkweqWXpl8oupmv&#10;d5ebxv9CJWSHsD7vYRU7RzgsTibhNJwA+hxs48tpHPW48xLI8W6XESwRsIaR34ik8PJD7z+NZr3z&#10;ZRx5YzCcG/j09tm0GjRkDzDZv4NpVTItEH3rIehhiiGVDqaVM6wqSkdujVEtWSgpQW7KkBCT9NmA&#10;20IujQeI7+RKf1L8yRKpFiWThcADHp81QB5iWScufmIBc7JuP6sM9rCNU6ixM8yPwBvHGIglA/QH&#10;6BDVPXAs0ca6B6Ea4gcptX0x+ypCPIptP1nXIT44+GKkuq/qGmmqJWkh/3E8GqGHVXWVeavfZ02x&#10;XtSGbBm033Tk/3v+TraBzGXWnVJL7yewc/ujByC8GG2yVtkzChG4R7q75X/Pezjwfqc261qQ94bx&#10;J7hYwokvyScDbPsmwcLPqEaJlIJloMkTrjuHocQ/cg2tE583ysB1PAOTb7HzLnlB9rpLfckqc2DZ&#10;p11kvbZZ9p2SvKnhLgTuQNFRFPfMoSSwB48VccLnCe33+Pc72jvpjKeTePJfpON2611PVaciYlT3&#10;IMADBoNSmZ+UtPAYQD/82DAjKKk/SqBsFl5dQd87nMDAHK+uh1UmOYRIqaOkGy5c99JstPEXhafe&#10;oyzVLbRyXmFjHTQNmO4ljRcbXPmIc/88+TfleI77D4/o/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fLzRs2gAAAAoBAAAPAAAAAAAAAAEAIAAAACIAAABkcnMvZG93bnJldi54bWxQSwECFAAUAAAA&#10;CACHTuJAHSdrmAkDAACMBwAADgAAAAAAAAABACAAAAApAQAAZHJzL2Uyb0RvYy54bWxQSwUGAAAA&#10;AAYABgBZAQAApAYAAAAA&#10;">
                <o:lock v:ext="edit" aspectratio="f"/>
                <v:shape id="Straight Arrow Connector 16" o:spid="_x0000_s1026" o:spt="32" type="#_x0000_t32" style="position:absolute;left:3660;top:16271;height:0;width:8690;" filled="f" stroked="t" coordsize="21600,21600" o:gfxdata="UEsDBAoAAAAAAIdO4kAAAAAAAAAAAAAAAAAEAAAAZHJzL1BLAwQUAAAACACHTuJAjl4qdLkAAADb&#10;AAAADwAAAGRycy9kb3ducmV2LnhtbEVPy4rCMBTdC/MP4Q64EU10UaWaCuMgOLjysXB5aa5Ntbkp&#10;TarO35vFwCwP571av1wjHtSF2rOG6USBIC69qbnScD5txwsQISIbbDyThl8KsC4+BivMjX/ygR7H&#10;WIkUwiFHDTbGNpcylJYcholviRN39Z3DmGBXSdPhM4W7Rs6UyqTDmlODxZY2lsr7sXcatmSbL7+Y&#10;ff/0e5WFywVHm1um9fBzqpYgIr3iv/jPvTMa5ml9+pJ+gCz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5eKnS5AAAA2wAA&#10;AA8AAAAAAAAAAQAgAAAAIgAAAGRycy9kb3ducmV2LnhtbFBLAQIUABQAAAAIAIdO4kAzLwWeOwAA&#10;ADkAAAAQAAAAAAAAAAEAIAAAAAgBAABkcnMvc2hhcGV4bWwueG1sUEsFBgAAAAAGAAYAWwEAALID&#10;AAAAAA==&#10;">
                  <v:fill on="f" focussize="0,0"/>
                  <v:stroke weight="1pt" color="#808080" joinstyle="round"/>
                  <v:imagedata o:title=""/>
                  <o:lock v:ext="edit" aspectratio="f"/>
                </v:shape>
                <v:shape id="Double Bracket 15" o:spid="_x0000_s1026" o:spt="185" type="#_x0000_t185" style="position:absolute;left:7607;top:16150;height:376;width:797;" fillcolor="#FFFFFF" filled="t" stroked="t" coordsize="21600,21600" o:gfxdata="UEsDBAoAAAAAAIdO4kAAAAAAAAAAAAAAAAAEAAAAZHJzL1BLAwQUAAAACACHTuJADXbMAr4AAADb&#10;AAAADwAAAGRycy9kb3ducmV2LnhtbEWP0WrCQBRE34X+w3ILfdNN2qo1ugotLS0igtoPuGSvSUz2&#10;btxdNf37riD4OMzMGWa26EwjzuR8ZVlBOkhAEOdWV1wo+N199d9A+ICssbFMCv7Iw2L+0Jthpu2F&#10;N3TehkJECPsMFZQhtJmUPi/JoB/Yljh6e+sMhihdIbXDS4SbRj4nyUgarDgulNjSR0l5vT0ZBWu3&#10;erHD7/Vp8m4+D6/18ViHbqnU02OaTEEE6sI9fGv/aAXjFK5f4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bMAr4A&#10;AADbAAAADwAAAAAAAAABACAAAAAiAAAAZHJzL2Rvd25yZXYueG1sUEsBAhQAFAAAAAgAh07iQDMv&#10;BZ47AAAAOQAAABAAAAAAAAAAAQAgAAAADQEAAGRycy9zaGFwZXhtbC54bWxQSwUGAAAAAAYABgBb&#10;AQAAtwM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lang w:val="en-US"/>
                          </w:rPr>
                          <w:t>662</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Menurut ketentuan Uni Eropa, perjanjian asosiasi ini adalah perjanjian campuran, yang mana mencakup topik-topik yang termasuk dalam kompetensi eksklusif Uni Eropa dan topik-topik yang merupakan kompetensi nasional. Pemungutan suara dilakukan di tingkat Uni Eropa dan negara-negara anggota sesuai prosedur masing-masing.</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Melihat dinamika negosiasi perjanjian perdagangan bebas ini, dalam skenario terburuk, satu negara anggota Uni Eropa suda</w:t>
      </w:r>
      <w:r>
        <w:rPr>
          <w:sz w:val="24"/>
        </w:rPr>
        <mc:AlternateContent>
          <mc:Choice Requires="wpg">
            <w:drawing>
              <wp:anchor distT="0" distB="0" distL="114300" distR="114300" simplePos="0" relativeHeight="252570624" behindDoc="0" locked="0" layoutInCell="1" allowOverlap="1">
                <wp:simplePos x="0" y="0"/>
                <wp:positionH relativeFrom="column">
                  <wp:posOffset>-59055</wp:posOffset>
                </wp:positionH>
                <wp:positionV relativeFrom="paragraph">
                  <wp:posOffset>8995410</wp:posOffset>
                </wp:positionV>
                <wp:extent cx="5518150" cy="238760"/>
                <wp:effectExtent l="0" t="0" r="0" b="0"/>
                <wp:wrapNone/>
                <wp:docPr id="58" name="Group 58"/>
                <wp:cNvGraphicFramePr/>
                <a:graphic xmlns:a="http://schemas.openxmlformats.org/drawingml/2006/main">
                  <a:graphicData uri="http://schemas.microsoft.com/office/word/2010/wordprocessingGroup">
                    <wpg:wgp>
                      <wpg:cNvGrpSpPr/>
                      <wpg:grpSpPr>
                        <a:xfrm>
                          <a:off x="0" y="0"/>
                          <a:ext cx="5518150" cy="238760"/>
                          <a:chOff x="3660" y="33271"/>
                          <a:chExt cx="8690" cy="376"/>
                        </a:xfrm>
                      </wpg:grpSpPr>
                      <wps:wsp>
                        <wps:cNvPr id="17" name="Straight Arrow Connector 17"/>
                        <wps:cNvCnPr>
                          <a:cxnSpLocks noChangeShapeType="1"/>
                        </wps:cNvCnPr>
                        <wps:spPr bwMode="auto">
                          <a:xfrm>
                            <a:off x="3660" y="33392"/>
                            <a:ext cx="8690" cy="0"/>
                          </a:xfrm>
                          <a:prstGeom prst="straightConnector1">
                            <a:avLst/>
                          </a:prstGeom>
                          <a:noFill/>
                          <a:ln w="12700">
                            <a:solidFill>
                              <a:srgbClr val="808080"/>
                            </a:solidFill>
                            <a:round/>
                          </a:ln>
                          <a:effectLst/>
                        </wps:spPr>
                        <wps:bodyPr/>
                      </wps:wsp>
                      <wps:wsp>
                        <wps:cNvPr id="18" name="Double Bracket 18"/>
                        <wps:cNvSpPr>
                          <a:spLocks noChangeArrowheads="1"/>
                        </wps:cNvSpPr>
                        <wps:spPr bwMode="auto">
                          <a:xfrm>
                            <a:off x="7607" y="33271"/>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663</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708.3pt;height:18.8pt;width:434.5pt;z-index:252570624;mso-width-relative:page;mso-height-relative:page;" coordorigin="3660,33271" coordsize="8690,376" o:gfxdata="UEsDBAoAAAAAAIdO4kAAAAAAAAAAAAAAAAAEAAAAZHJzL1BLAwQUAAAACACHTuJAepe6vtwAAAAM&#10;AQAADwAAAGRycy9kb3ducmV2LnhtbE2PwU7CQBCG7ya+w2ZMvMG2QCvUbokh6omYCCbG29Id2obu&#10;bNNdWnh7h5Me558v/3yTry+2FQP2vnGkIJ5GIJBKZxqqFHzt3yZLED5oMrp1hAqu6GFd3N/lOjNu&#10;pE8cdqESXEI+0wrqELpMSl/WaLWfug6Jd0fXWx147Ctpej1yuW3lLIpSaXVDfKHWHW5qLE+7s1Xw&#10;PurxZR6/DtvTcXP92Scf39sYlXp8iKNnEAEv4Q+Gmz6rQ8FOB3cm40WrYLKaM8n5Ik5TEEwsk9UT&#10;iMMtShYzkEUu/z9R/AJQSwMEFAAAAAgAh07iQKQNcGQKAwAAjAcAAA4AAABkcnMvZTJvRG9jLnht&#10;bL1V227bMAx9H7B/EPS+Ok6am1Gn6NK1GLBLgHQfIMvyZbUlTVLiZF8/irZz64ABHbYWcCRRlMhz&#10;DsWb211dka0wtlQypuHVgBIhuUpLmcf029PDuxkl1jGZskpJEdO9sPR28fbNTaMjMVSFqlJhCBwi&#10;bdTomBbO6SgILC9EzeyV0kKCMVOmZg6mJg9Swxo4va6C4WAwCRplUm0UF9bC6n1rpAs8P8sEd1+z&#10;zApHqphCbA6/Br+J/waLGxblhumi5F0Y7BVR1KyUcOnhqHvmGNmY8sVRdcmNsipzV1zVgcqykgvM&#10;AbIJBxfZPBq10ZhLHjW5PsAE0F7g9Opj+ZftypAyjekYmJKsBo7wWgJzAKfReQR7Ho1e65XpFvJ2&#10;5vPdZab2v5AJ2SGs+wOsYucIh8XxOJyFY0Cfg204mk0nHe68AHK822gCSwSso9FwGrak8OJD5z+b&#10;zDvn0XTijUF/b+DDO0TTaNCQPcJk/w6mdcG0QPSth6CDKZz2MK2dYWVeOHJnjGrIUkkJclOGwBYE&#10;Ct2WcmU8QHwn1/qT4s+WSLUsmMwFXvC01wA55gzZnLj4iQXMSdJ8VinsYRunUGMXmJ+AN5oPW/B6&#10;6I/QIeQH4FikjXWPQtXED2Jqu2QOWYR4Fdt+sq5FvHfwyUj1UFYVrLOokqSB+IfTwQA9rKrK1Fu9&#10;0Zo8WVaGbBmU32zg/zv+zraBzGXa3lJJ7yewcrureyC8GG2UqHSPQkS0gO52+d/zfiiPe7VJKkHe&#10;G8af4WEJuzpB6nyRYOIXVKNECsFS0OQZ161Dn+IfuYbSAf2dF0rP9XQOJl9il1XyguykDX3FSnNk&#10;2Yedp90TwNLvlGR1BW8hcEfCyWSCogYBoSSwBk8VccbnGe0P+Pc72lvpDGfj6fi/SMftkl1XmK2K&#10;iFFtQ4AGBoNCmZ+UNNAMoB5+bJgRlFQfJVA2D6+vfffACQzM6WrSrzLJ4YiYOkra4dK1nWajjX8o&#10;PPUeZanuoJSzEgvrqGnA1E9Q0viwwZOPOHftyfeU0znuPzbR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6l7q+3AAAAAwBAAAPAAAAAAAAAAEAIAAAACIAAABkcnMvZG93bnJldi54bWxQSwECFAAU&#10;AAAACACHTuJApA1wZAoDAACMBwAADgAAAAAAAAABACAAAAArAQAAZHJzL2Uyb0RvYy54bWxQSwUG&#10;AAAAAAYABgBZAQAApwYAAAAA&#10;">
                <o:lock v:ext="edit" aspectratio="f"/>
                <v:shape id="_x0000_s1026" o:spid="_x0000_s1026" o:spt="32" type="#_x0000_t32" style="position:absolute;left:3660;top:33392;height:0;width:8690;" filled="f" stroked="t" coordsize="21600,21600" o:gfxdata="UEsDBAoAAAAAAIdO4kAAAAAAAAAAAAAAAAAEAAAAZHJzL1BLAwQUAAAACACHTuJA3GhXoLoAAADb&#10;AAAADwAAAGRycy9kb3ducmV2LnhtbEVPS4vCMBC+C/sfwizsRTTRQ5VqFHQRdvHk4+BxaMam2kxK&#10;k6r77zeC4G0+vufMlw9Xixu1ofKsYTRUIIgLbyouNRwPm8EURIjIBmvPpOGPAiwXH7055sbfeUe3&#10;fSxFCuGQowYbY5NLGQpLDsPQN8SJO/vWYUywLaVp8Z7CXS3HSmXSYcWpwWJDa0vFdd85DRuy9cpP&#10;x9+/3VZl4XTC/vqSaf31OVIzEJEe8S1+uX9Mmj+B5y/pAL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aFegugAAANsA&#10;AAAPAAAAAAAAAAEAIAAAACIAAABkcnMvZG93bnJldi54bWxQSwECFAAUAAAACACHTuJAMy8FnjsA&#10;AAA5AAAAEAAAAAAAAAABACAAAAAJAQAAZHJzL3NoYXBleG1sLnhtbFBLBQYAAAAABgAGAFsBAACz&#10;AwAAAAA=&#10;">
                  <v:fill on="f" focussize="0,0"/>
                  <v:stroke weight="1pt" color="#808080" joinstyle="round"/>
                  <v:imagedata o:title=""/>
                  <o:lock v:ext="edit" aspectratio="f"/>
                </v:shape>
                <v:shape id="_x0000_s1026" o:spid="_x0000_s1026" o:spt="185" type="#_x0000_t185" style="position:absolute;left:7607;top:33271;height:376;width:797;" fillcolor="#FFFFFF" filled="t" stroked="t" coordsize="21600,21600" o:gfxdata="UEsDBAoAAAAAAIdO4kAAAAAAAAAAAAAAAAAEAAAAZHJzL1BLAwQUAAAACACHTuJAQZOAP78AAADb&#10;AAAADwAAAGRycy9kb3ducmV2LnhtbEWP0WrCQBBF3wv+wzJC3+pGa6VGV8HS0lJEqPoBQ3aapMnO&#10;xt1V4993Hgp9m+HeuffMct27Vl0oxNqzgfEoA0VceFtzaeB4eHt4BhUTssXWMxm4UYT1anC3xNz6&#10;K3/RZZ9KJSEcczRQpdTlWseiIodx5Dti0b59cJhkDaW2Aa8S7lo9ybKZdlizNFTY0UtFRbM/OwO7&#10;sH30T++783zjXn+mzenUpP7TmPvhOFuAStSnf/Pf9YcVfIGVX2QA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TgD+/&#10;AAAA2wAAAA8AAAAAAAAAAQAgAAAAIgAAAGRycy9kb3ducmV2LnhtbFBLAQIUABQAAAAIAIdO4kAz&#10;LwWeOwAAADkAAAAQAAAAAAAAAAEAIAAAAA4BAABkcnMvc2hhcGV4bWwueG1sUEsFBgAAAAAGAAYA&#10;WwEAALgDA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663</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h cukup untuk menggagalkan seluruh kesepakatan perjanjian perdagangan bebas antara Uni Eropa-Mercosur ini. </w:t>
      </w:r>
      <w:r>
        <w:rPr>
          <w:color w:val="000000" w:themeColor="text1"/>
          <w:sz w:val="23"/>
          <w:szCs w:val="23"/>
          <w:lang w:val="en-US"/>
          <w14:textFill>
            <w14:solidFill>
              <w14:schemeClr w14:val="tx1"/>
            </w14:solidFill>
          </w14:textFill>
        </w:rPr>
        <w:t>Artikel ini bertujuan untuk</w:t>
      </w:r>
      <w:r>
        <w:rPr>
          <w:color w:val="000000" w:themeColor="text1"/>
          <w:sz w:val="23"/>
          <w:szCs w:val="23"/>
          <w14:textFill>
            <w14:solidFill>
              <w14:schemeClr w14:val="tx1"/>
            </w14:solidFill>
          </w14:textFill>
        </w:rPr>
        <w:t xml:space="preserve"> </w:t>
      </w:r>
      <w:r>
        <w:rPr>
          <w:color w:val="000000" w:themeColor="text1"/>
          <w:sz w:val="23"/>
          <w:szCs w:val="23"/>
          <w:lang w:val="en-US"/>
          <w14:textFill>
            <w14:solidFill>
              <w14:schemeClr w14:val="tx1"/>
            </w14:solidFill>
          </w14:textFill>
        </w:rPr>
        <w:t xml:space="preserve">menjelaskan </w:t>
      </w:r>
      <w:r>
        <w:rPr>
          <w:color w:val="000000" w:themeColor="text1"/>
          <w:sz w:val="23"/>
          <w:szCs w:val="23"/>
          <w14:textFill>
            <w14:solidFill>
              <w14:schemeClr w14:val="tx1"/>
            </w14:solidFill>
          </w14:textFill>
        </w:rPr>
        <w:t>alasan peno</w:t>
      </w:r>
      <w:r>
        <w:rPr>
          <w:rFonts w:ascii="Times New Roman" w:hAnsi="Times New Roman"/>
        </w:rPr>
        <mc:AlternateContent>
          <mc:Choice Requires="wps">
            <w:drawing>
              <wp:anchor distT="0" distB="0" distL="114300" distR="114300" simplePos="0" relativeHeight="251709440" behindDoc="0" locked="0" layoutInCell="1" allowOverlap="1">
                <wp:simplePos x="0" y="0"/>
                <wp:positionH relativeFrom="column">
                  <wp:posOffset>-9525</wp:posOffset>
                </wp:positionH>
                <wp:positionV relativeFrom="paragraph">
                  <wp:posOffset>-270510</wp:posOffset>
                </wp:positionV>
                <wp:extent cx="5419090" cy="0"/>
                <wp:effectExtent l="0" t="0" r="0" b="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21.3pt;height:0pt;width:426.7pt;z-index:251709440;mso-width-relative:page;mso-height-relative:page;" filled="f" stroked="t" coordsize="21600,21600" o:gfxdata="UEsDBAoAAAAAAIdO4kAAAAAAAAAAAAAAAAAEAAAAZHJzL1BLAwQUAAAACACHTuJAKjW9/NUAAAAK&#10;AQAADwAAAGRycy9kb3ducmV2LnhtbE2PwU7DMAyG70i8Q2QkLmhLO7GqlKY7IHHisLLxAG4T2orG&#10;qZp0DW8/IyHBybL96ffn8hDtKC5m9oMjBek2AWGodXqgTsHH+XWTg/ABSePoyCj4Nh4O1e1NiYV2&#10;K72byyl0gkPIF6igD2EqpPRtbyz6rZsM8e7TzRYDt3Mn9Ywrh9tR7pIkkxYH4gs9TualN+3XabEK&#10;4jGjEOs8Nistbz5/qCPaWqn7uzR5BhFMDH8w/OizOlTs1LiFtBejgk26Z5Lr4y4DwUC+T59ANL8T&#10;WZXy/wvVFVBLAwQUAAAACACHTuJAIokJfMQBAACCAwAADgAAAGRycy9lMm9Eb2MueG1srVPBjtsg&#10;EL1X6j8g7o3tqFs1VpxVldX2sm0jZfsBBGMbLTBoILHz9x1InG7bW7U+IMPw3sx7M6zvJ2vYSWHQ&#10;4BpeLUrOlJPQatc3/Ofz44fPnIUoXCsMONXwswr8fvP+3Xr0tVrCAKZVyIjEhXr0DR9i9HVRBDko&#10;K8ICvHIU7ACtiLTFvmhRjMRuTbEsy0/FCNh6BKlCoNOHS5BvMn/XKRl/dF1QkZmGU20xr5jXQ1qL&#10;zVrUPQo/aHktQ/xHFVZoR0lvVA8iCnZE/Q+V1RIhQBcXEmwBXaelyhpITVX+pWY/CK+yFjIn+JtN&#10;4e1o5ffTDpluG77kzAlLLdpHFLofIvuCCCPbgnNkIyBbJrdGH2oCbd0Ok145ub1/AvkSmIPtIFyv&#10;ctXPZ09UVUIUf0DSJnjKeRi/QUt3xDFCtm7q0CZKMoVNuUPnW4fUFJmkw7uP1apcUSPlHCtEPQM9&#10;hvhVgWXpp+HhquMmoMppxOkpxFSWqGdAyurgURuTx8E4NlLtq/KuzIgARrcpmu4F7A9bg+wk0kTl&#10;L4ukyOtrCEfXXrIYl3AqD+M19WzCxc4DtOcdzk5Ro3Nx16FMk/R6n/38/XQ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qNb381QAAAAoBAAAPAAAAAAAAAAEAIAAAACIAAABkcnMvZG93bnJldi54&#10;bWxQSwECFAAUAAAACACHTuJAIokJfMQBAACCAwAADgAAAAAAAAABACAAAAAkAQAAZHJzL2Uyb0Rv&#10;Yy54bWxQSwUGAAAAAAYABgBZAQAAWgUAAAAA&#10;">
                <v:fill on="f" focussize="0,0"/>
                <v:stroke weight="1.5pt" color="#000000" joinstyle="round"/>
                <v:imagedata o:title=""/>
                <o:lock v:ext="edit" aspectratio="f"/>
              </v:shape>
            </w:pict>
          </mc:Fallback>
        </mc:AlternateContent>
      </w:r>
      <w:r>
        <w:rPr>
          <w:color w:val="000000" w:themeColor="text1"/>
          <w:sz w:val="23"/>
          <w:szCs w:val="23"/>
          <w14:textFill>
            <w14:solidFill>
              <w14:schemeClr w14:val="tx1"/>
            </w14:solidFill>
          </w14:textFill>
        </w:rPr>
        <w:t>lakan yang secara konsisten dilakukan oleh Austria akan perjanjian perdagangan bebas Uni Eropa-Mercosur pada 2019-2021</w:t>
      </w:r>
      <w:r>
        <w:rPr>
          <w:color w:val="000000" w:themeColor="text1"/>
          <w:sz w:val="23"/>
          <w:szCs w:val="23"/>
          <w:lang w:val="en-US"/>
          <w14:textFill>
            <w14:solidFill>
              <w14:schemeClr w14:val="tx1"/>
            </w14:solidFill>
          </w14:textFill>
        </w:rPr>
        <w:t>.</w:t>
      </w:r>
    </w:p>
    <w:p>
      <w:pPr>
        <w:pStyle w:val="5"/>
        <w:keepNext w:val="0"/>
        <w:keepLines w:val="0"/>
        <w:widowControl/>
        <w:suppressLineNumbers w:val="0"/>
        <w:tabs>
          <w:tab w:val="left" w:pos="400"/>
        </w:tabs>
        <w:bidi w:val="0"/>
        <w:spacing w:before="0" w:beforeAutospacing="0" w:after="0" w:afterAutospacing="0" w:line="240" w:lineRule="auto"/>
        <w:jc w:val="both"/>
        <w:rPr>
          <w:rFonts w:hint="default"/>
          <w:color w:val="000000" w:themeColor="text1"/>
          <w:sz w:val="23"/>
          <w:szCs w:val="23"/>
          <w:lang w:val="en-US"/>
          <w14:textFill>
            <w14:solidFill>
              <w14:schemeClr w14:val="tx1"/>
            </w14:solidFill>
          </w14:textFill>
        </w:rPr>
      </w:pP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Kerangka Teori</w:t>
      </w:r>
    </w:p>
    <w:p>
      <w:pPr>
        <w:numPr>
          <w:ilvl w:val="0"/>
          <w:numId w:val="0"/>
        </w:numPr>
        <w:spacing w:line="240" w:lineRule="auto"/>
        <w:jc w:val="left"/>
        <w:outlineLvl w:val="0"/>
        <w:rPr>
          <w:rFonts w:hint="default" w:ascii="Times New Roman" w:hAnsi="Times New Roman" w:eastAsia="Helvetica" w:cs="Times New Roman"/>
          <w:b/>
          <w:bCs/>
          <w:color w:val="000000" w:themeColor="text1"/>
          <w:sz w:val="23"/>
          <w:szCs w:val="23"/>
          <w:highlight w:val="none"/>
          <w:lang w:val="en-US"/>
          <w14:textFill>
            <w14:solidFill>
              <w14:schemeClr w14:val="tx1"/>
            </w14:solidFill>
          </w14:textFill>
        </w:rPr>
      </w:pPr>
      <w:r>
        <w:rPr>
          <w:rFonts w:hint="default" w:ascii="Times New Roman" w:hAnsi="Times New Roman" w:eastAsia="Helvetica" w:cs="Times New Roman"/>
          <w:b/>
          <w:bCs/>
          <w:color w:val="000000" w:themeColor="text1"/>
          <w:sz w:val="23"/>
          <w:szCs w:val="23"/>
          <w:highlight w:val="none"/>
          <w:lang w:val="en-US"/>
          <w14:textFill>
            <w14:solidFill>
              <w14:schemeClr w14:val="tx1"/>
            </w14:solidFill>
          </w14:textFill>
        </w:rPr>
        <w:t>Konsep Pembangunan Berkelanjutan</w:t>
      </w:r>
    </w:p>
    <w:p>
      <w:pPr>
        <w:numPr>
          <w:ilvl w:val="0"/>
          <w:numId w:val="0"/>
        </w:numPr>
        <w:spacing w:line="240" w:lineRule="auto"/>
        <w:ind w:firstLine="420" w:firstLineChars="0"/>
        <w:jc w:val="both"/>
        <w:outlineLvl w:val="0"/>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Konsep Pembangunan Berkelanjutan muncul sebagai agenda politik lingkungan hidup sejak tahun 1980 dalam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World Conservation Strategy</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milik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International Union for the Conservation of Nature</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Istilah tersebut lalu digunakan oleh seorang environmentalis, Lester R. Brown, dalam bukunya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Building a Sustainable Society</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pada 1981. Pembangunan Berkelanjutan lalu semakin populer ketika Komisi Brundtland – kini bernama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World Commission on Environment and Development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(WECD), sub-organisasi milik PBB – merilis laporan berjudul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Our Common Future</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pada 1987. Laporan ini menyampaikan ajakan untuk mencari solusi dari permasalahan yang timbul akibat industrialisasi dan pertumbuhan populasi,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serta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membentuk kerangka pe</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mbangunan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berkelanjutan yang relevan hingga kini. Sejak saat itu, komunitas internasional semakin menyadari bahwa pembangunan yang secara eksklusif berhubungan dengan pertumbuhan ekonomi, menyebabkan gangguan pada lingkungan hidup dalam periode yang relatif cepat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(Azapagic,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2003</w:t>
      </w:r>
      <w:r>
        <w:rPr>
          <w:rFonts w:hint="default" w:ascii="Times New Roman" w:hAnsi="Times New Roman" w:cs="Times New Roman"/>
          <w:i w:val="0"/>
          <w:iCs w:val="0"/>
          <w:color w:val="0070C0"/>
          <w:sz w:val="23"/>
          <w:szCs w:val="23"/>
          <w:highlight w:val="none"/>
          <w:u w:val="none"/>
          <w:vertAlign w:val="baseline"/>
          <w:lang w:val="en-US"/>
        </w:rPr>
        <w: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numPr>
          <w:ilvl w:val="0"/>
          <w:numId w:val="0"/>
        </w:numPr>
        <w:spacing w:line="240" w:lineRule="auto"/>
        <w:ind w:firstLine="420" w:firstLineChars="0"/>
        <w:jc w:val="both"/>
        <w:outlineLvl w:val="0"/>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Menurut Mohan Munasinghe dan Ernst Lutz (1991), pembangunan berkelanjutan merupakan sebuah pendekatan yang memperkenankan adanya peningkatan kualitas hidup yang berlanjut atau terus menerus dengan intensitas penggunaan sumber daya yang lebih rendah, sehingga persediaan aset atau sumber daya yang ditinggalkan untuk generasi mendatang tidak berkurang atau bahkan meningkat. Sementara menurut Bank Dunia (1992), pembangunan berkelanjutan berarti menyandarkan kebijakan pembangunan dan lingkungan pada perbandingan biaya dan manfaat serta analisis ekonomi yang cermat, yang nantinya memperkuat perlindungan lingkungan dan mengarah pada tingkat kesejahteraan yang berkelanjutan.</w:t>
      </w:r>
    </w:p>
    <w:p>
      <w:pPr>
        <w:numPr>
          <w:ilvl w:val="0"/>
          <w:numId w:val="0"/>
        </w:numPr>
        <w:spacing w:line="240" w:lineRule="auto"/>
        <w:ind w:firstLine="420" w:firstLineChars="0"/>
        <w:jc w:val="both"/>
        <w:outlineLvl w:val="0"/>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Seiring perkembangan zaman, kemajuan dan kesejahteraan yang sebelumnya diartikulasikan sebatas peningkatan PDB, kini berkembang dengan adanya interaksi dengan dua dimensi lainnya, yakni dimensi sosial dan dimensi lingkungan. Masing-masing dimensi saling mempengaruhi satu sama lain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(Rogers,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2008)</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Pertumbuhan ekonomi saja tidak cukup untuk menentukan kualitas kehidupan yang mapan atau membawa suatu negara pada peradaban yang lebih maju dan sejahtera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cente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suppressLineNumbers w:val="0"/>
        <w:bidi w:val="0"/>
        <w:spacing w:before="0" w:beforeAutospacing="0" w:after="0" w:afterAutospacing="0" w:line="240" w:lineRule="auto"/>
        <w:ind w:left="0" w:leftChars="0" w:firstLine="0" w:firstLineChars="0"/>
        <w:jc w:val="cente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 xml:space="preserve">Gambar 2.1 </w:t>
      </w:r>
      <w:r>
        <w:rPr>
          <w:rFonts w:hint="default" w:ascii="Times New Roman" w:hAnsi="Times New Roman" w:cs="Times New Roman"/>
          <w:b/>
          <w:bCs/>
          <w:i w:val="0"/>
          <w:color w:val="000000" w:themeColor="text1"/>
          <w:sz w:val="23"/>
          <w:szCs w:val="23"/>
          <w:highlight w:val="none"/>
          <w:u w:val="none"/>
          <w:lang w:val="en-US"/>
          <w14:textFill>
            <w14:solidFill>
              <w14:schemeClr w14:val="tx1"/>
            </w14:solidFill>
          </w14:textFill>
        </w:rPr>
        <w:t>Konsep Pembangunan Berkelanjutan</w:t>
      </w:r>
    </w:p>
    <w:p>
      <w:pPr>
        <w:pStyle w:val="5"/>
        <w:keepNext w:val="0"/>
        <w:keepLines w:val="0"/>
        <w:widowControl/>
        <w:suppressLineNumbers w:val="0"/>
        <w:bidi w:val="0"/>
        <w:spacing w:before="0" w:beforeAutospacing="0" w:after="0" w:afterAutospacing="0" w:line="240" w:lineRule="auto"/>
        <w:ind w:left="0" w:leftChars="0" w:firstLine="0" w:firstLineChars="0"/>
        <w:jc w:val="both"/>
        <w:rPr>
          <w:rFonts w:hint="default" w:ascii="Times New Roman" w:hAnsi="Times New Roman" w:cs="Times New Roman"/>
          <w:i/>
          <w:iCs/>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drawing>
          <wp:anchor distT="0" distB="0" distL="114300" distR="114300" simplePos="0" relativeHeight="251670528" behindDoc="0" locked="0" layoutInCell="1" allowOverlap="1">
            <wp:simplePos x="0" y="0"/>
            <wp:positionH relativeFrom="column">
              <wp:posOffset>934720</wp:posOffset>
            </wp:positionH>
            <wp:positionV relativeFrom="paragraph">
              <wp:posOffset>55245</wp:posOffset>
            </wp:positionV>
            <wp:extent cx="3568700" cy="1459230"/>
            <wp:effectExtent l="0" t="0" r="12700" b="762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3568700" cy="1459230"/>
                    </a:xfrm>
                    <a:prstGeom prst="rect">
                      <a:avLst/>
                    </a:prstGeom>
                    <a:noFill/>
                    <a:ln w="9525">
                      <a:noFill/>
                    </a:ln>
                  </pic:spPr>
                </pic:pic>
              </a:graphicData>
            </a:graphic>
          </wp:anchor>
        </w:drawing>
      </w:r>
      <w:r>
        <w:rPr>
          <w:rFonts w:hint="default" w:ascii="Times New Roman" w:hAnsi="Times New Roman" w:cs="Times New Roman"/>
          <w:i w:val="0"/>
          <w:iCs w:val="0"/>
          <w:color w:val="000000" w:themeColor="text1"/>
          <w:sz w:val="20"/>
          <w:szCs w:val="20"/>
          <w:highlight w:val="none"/>
          <w:lang w:val="en-US"/>
          <w14:textFill>
            <w14:solidFill>
              <w14:schemeClr w14:val="tx1"/>
            </w14:solidFill>
          </w14:textFill>
        </w:rPr>
        <w:t xml:space="preserve">Sumber: </w:t>
      </w:r>
      <w:r>
        <w:rPr>
          <w:rFonts w:hint="default" w:ascii="Times New Roman" w:hAnsi="Times New Roman" w:cs="Times New Roman"/>
          <w:i w:val="0"/>
          <w:iCs w:val="0"/>
          <w:color w:val="000000" w:themeColor="text1"/>
          <w:sz w:val="20"/>
          <w:szCs w:val="20"/>
          <w:highlight w:val="none"/>
          <w:lang w:val="en-US"/>
          <w14:textFill>
            <w14:solidFill>
              <w14:schemeClr w14:val="tx1"/>
            </w14:solidFill>
          </w14:textFill>
        </w:rPr>
        <w:tab/>
      </w:r>
      <w:r>
        <w:rPr>
          <w:rFonts w:hint="default" w:ascii="Times New Roman" w:hAnsi="Times New Roman" w:cs="Times New Roman"/>
          <w:i/>
          <w:iCs/>
          <w:color w:val="000000" w:themeColor="text1"/>
          <w:sz w:val="20"/>
          <w:szCs w:val="20"/>
          <w:highlight w:val="none"/>
          <w:lang w:val="en-US"/>
          <w14:textFill>
            <w14:solidFill>
              <w14:schemeClr w14:val="tx1"/>
            </w14:solidFill>
          </w14:textFill>
        </w:rPr>
        <w:t>Adisa Azapagic. Polymers: The Environment and Sustainable Development. (West Sussex: John Wiley &amp; Sons Ltd, 2003). hlm.3</w:t>
      </w:r>
    </w:p>
    <w:p>
      <w:pPr>
        <w:pStyle w:val="5"/>
        <w:keepNext w:val="0"/>
        <w:keepLines w:val="0"/>
        <w:widowControl/>
        <w:suppressLineNumbers w:val="0"/>
        <w:bidi w:val="0"/>
        <w:spacing w:before="0" w:beforeAutospacing="0" w:after="0" w:afterAutospacing="0" w:line="240" w:lineRule="auto"/>
        <w:ind w:left="400" w:leftChars="200" w:firstLine="381" w:firstLineChars="166"/>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numPr>
          <w:ilvl w:val="0"/>
          <w:numId w:val="1"/>
        </w:numPr>
        <w:suppressLineNumbers w:val="0"/>
        <w:bidi w:val="0"/>
        <w:spacing w:before="0" w:beforeAutospacing="0" w:after="0" w:afterAutospacing="0" w:line="240" w:lineRule="auto"/>
        <w:ind w:left="405" w:leftChars="0" w:hanging="405" w:firstLineChars="0"/>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ascii="Times New Roman" w:hAnsi="Times New Roman"/>
        </w:rPr>
        <mc:AlternateContent>
          <mc:Choice Requires="wps">
            <w:drawing>
              <wp:anchor distT="0" distB="0" distL="114300" distR="114300" simplePos="0" relativeHeight="253773824" behindDoc="1" locked="0" layoutInCell="1" allowOverlap="1">
                <wp:simplePos x="0" y="0"/>
                <wp:positionH relativeFrom="column">
                  <wp:posOffset>-9525</wp:posOffset>
                </wp:positionH>
                <wp:positionV relativeFrom="paragraph">
                  <wp:posOffset>-453390</wp:posOffset>
                </wp:positionV>
                <wp:extent cx="5419090" cy="0"/>
                <wp:effectExtent l="0" t="0" r="0" b="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35.7pt;height:0pt;width:426.7pt;z-index:-249542656;mso-width-relative:page;mso-height-relative:page;" filled="f" stroked="t" coordsize="21600,21600" o:gfxdata="UEsDBAoAAAAAAIdO4kAAAAAAAAAAAAAAAAAEAAAAZHJzL1BLAwQUAAAACACHTuJAEchcGNUAAAAK&#10;AQAADwAAAGRycy9kb3ducmV2LnhtbE2PwU7DMAyG70i8Q2QkLmhLg9gopekOSJw4UDYewG1CW9E4&#10;VZOu4e0xEhKcLNuffn8uD8mN4mznMHjSoLYZCEutNwN1Gt5Pz5scRIhIBkdPVsOXDXCoLi9KLIxf&#10;6c2ej7ETHEKhQA19jFMhZWh76zBs/WSJdx9+dhi5nTtpZlw53I3yNsv20uFAfKHHyT71tv08Lk5D&#10;et1TTHWempWWl5Df1AldrfX1lcoeQUSb4h8MP/qsDhU7NX4hE8SoYaN2THK9V3cgGMh36gFE8zuR&#10;VSn/v1B9A1BLAwQUAAAACACHTuJAWq0upMQBAACCAwAADgAAAGRycy9lMm9Eb2MueG1srVPBbtsw&#10;DL0P2D8Iui+223VYjDjFkKK7dFuAdB+gSLItVBYFSomdvx+lxFm33Yb6IFii3iPfI7W6nwbLjhqD&#10;AdfwalFypp0EZVzX8J/Pjx8+cxaicEpYcLrhJx34/fr9u9Xoa30DPVilkRGJC/XoG97H6OuiCLLX&#10;gwgL8NpRsAUcRKQtdoVCMRL7YIubsvxUjIDKI0gdAp0+nIN8nfnbVsv4o22Djsw2nGqLecW87tNa&#10;rFei7lD43shLGeI/qhiEcZT0SvUgomAHNP9QDUYiBGjjQsJQQNsaqbMGUlOVf6nZ9cLrrIXMCf5q&#10;U3g7Wvn9uEVmVMNvOXNioBbtIgrT9ZF9QYSRbcA5shGQ3Sa3Rh9qAm3cFpNeObmdfwL5EpiDTS9c&#10;p3PVzydPVFVCFH9A0iZ4yrkfv4GiO+IQIVs3tTgkSjKFTblDp2uH9BSZpMO7j9WyXFIj5RwrRD0D&#10;PYb4VcPA0k/Dw0XHVUCV04jjU4ipLFHPgJTVwaOxNo+DdWyk2pflXZkRAaxRKZruBez2G4vsKNJE&#10;5S+LpMjrawgHp85ZrEs4nYfxkno24WznHtRpi7NT1Ohc3GUo0yS93mc/fz+d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yFwY1QAAAAoBAAAPAAAAAAAAAAEAIAAAACIAAABkcnMvZG93bnJldi54&#10;bWxQSwECFAAUAAAACACHTuJAWq0upMQBAACCAwAADgAAAAAAAAABACAAAAAkAQAAZHJzL2Uyb0Rv&#10;Yy54bWxQSwUGAAAAAAYABgBZAQAAWgU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Dimensi ekonomi yang berkelanjutan mencerminkan pemanfaatan sumber daya secara efisien untuk menghasilkan keuntungan ekonomi (pendapatan)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r>
        <w:rPr>
          <w:sz w:val="24"/>
        </w:rPr>
        <mc:AlternateContent>
          <mc:Choice Requires="wpg">
            <w:drawing>
              <wp:anchor distT="0" distB="0" distL="114300" distR="114300" simplePos="0" relativeHeight="252571648" behindDoc="0" locked="0" layoutInCell="1" allowOverlap="1">
                <wp:simplePos x="0" y="0"/>
                <wp:positionH relativeFrom="column">
                  <wp:posOffset>-59055</wp:posOffset>
                </wp:positionH>
                <wp:positionV relativeFrom="paragraph">
                  <wp:posOffset>8995410</wp:posOffset>
                </wp:positionV>
                <wp:extent cx="5518150" cy="238760"/>
                <wp:effectExtent l="0" t="0" r="0" b="0"/>
                <wp:wrapNone/>
                <wp:docPr id="57" name="Group 57"/>
                <wp:cNvGraphicFramePr/>
                <a:graphic xmlns:a="http://schemas.openxmlformats.org/drawingml/2006/main">
                  <a:graphicData uri="http://schemas.microsoft.com/office/word/2010/wordprocessingGroup">
                    <wpg:wgp>
                      <wpg:cNvGrpSpPr/>
                      <wpg:grpSpPr>
                        <a:xfrm>
                          <a:off x="0" y="0"/>
                          <a:ext cx="5518150" cy="238760"/>
                          <a:chOff x="15849" y="33271"/>
                          <a:chExt cx="8690" cy="376"/>
                        </a:xfrm>
                      </wpg:grpSpPr>
                      <wps:wsp>
                        <wps:cNvPr id="19" name="Straight Arrow Connector 19"/>
                        <wps:cNvCnPr>
                          <a:cxnSpLocks noChangeShapeType="1"/>
                        </wps:cNvCnPr>
                        <wps:spPr bwMode="auto">
                          <a:xfrm>
                            <a:off x="15849" y="33392"/>
                            <a:ext cx="8690" cy="0"/>
                          </a:xfrm>
                          <a:prstGeom prst="straightConnector1">
                            <a:avLst/>
                          </a:prstGeom>
                          <a:noFill/>
                          <a:ln w="12700">
                            <a:solidFill>
                              <a:srgbClr val="808080"/>
                            </a:solidFill>
                            <a:round/>
                          </a:ln>
                          <a:effectLst/>
                        </wps:spPr>
                        <wps:bodyPr/>
                      </wps:wsp>
                      <wps:wsp>
                        <wps:cNvPr id="20" name="Double Bracket 20"/>
                        <wps:cNvSpPr>
                          <a:spLocks noChangeArrowheads="1"/>
                        </wps:cNvSpPr>
                        <wps:spPr bwMode="auto">
                          <a:xfrm>
                            <a:off x="19796" y="33271"/>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664</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708.3pt;height:18.8pt;width:434.5pt;z-index:252571648;mso-width-relative:page;mso-height-relative:page;" coordorigin="15849,33271" coordsize="8690,376" o:gfxdata="UEsDBAoAAAAAAIdO4kAAAAAAAAAAAAAAAAAEAAAAZHJzL1BLAwQUAAAACACHTuJAepe6vtwAAAAM&#10;AQAADwAAAGRycy9kb3ducmV2LnhtbE2PwU7CQBCG7ya+w2ZMvMG2QCvUbokh6omYCCbG29Id2obu&#10;bNNdWnh7h5Me558v/3yTry+2FQP2vnGkIJ5GIJBKZxqqFHzt3yZLED5oMrp1hAqu6GFd3N/lOjNu&#10;pE8cdqESXEI+0wrqELpMSl/WaLWfug6Jd0fXWx147Ctpej1yuW3lLIpSaXVDfKHWHW5qLE+7s1Xw&#10;PurxZR6/DtvTcXP92Scf39sYlXp8iKNnEAEv4Q+Gmz6rQ8FOB3cm40WrYLKaM8n5Ik5TEEwsk9UT&#10;iMMtShYzkEUu/z9R/AJQSwMEFAAAAAgAh07iQAI8gh8OAwAAjwcAAA4AAABkcnMvZTJvRG9jLnht&#10;bL1VbW/bIBD+Pmn/AfF9dew0dmLVqbp0rSbtJVK6H4AxflltYEDiZL9+BzivnTSp09ZKDnDcwT3P&#10;c9zN7bZr0YYp3Qie4fBqhBHjVBQNrzL87enh3RQjbQgvSCs4y/COaXw7f/vmppcpi0Qt2oIpBEG4&#10;TnuZ4doYmQaBpjXriL4SknEwlkJ1xMBUVUGhSA/RuzaIRqM46IUqpBKUaQ2r996I5y5+WTJqvpal&#10;Zga1GYa7GfdV7pvbbzC/IWmliKwbOlyDvOIWHWk4HHoIdU8MQWvVvAjVNVQJLUpzRUUXiLJsKHM5&#10;QDbh6CKbRyXW0uVSpX0lDzABtBc4vTos/bJZKtQUGZ4kGHHSAUfuWARzAKeXVQp7HpVcyaUaFio/&#10;s/luS9XZX8gEbR2suwOsbGsQhcXJJJyGE0Cfgi0aT5N4wJ3WQI51CyfT6xlGYB6PoyT0rND6wxBg&#10;Gs8G73ESW2OwPziw9ztcp5cgIn3ESf8dTquaSObg1xaDAacQLupxWhlFmqo26E4p0aOF4Bz0JhSC&#10;LQ4p57bgS2URolu+kp8EfdaIi0VNeMXcAU87CZi7nCGbExc70QA6yvvPooA9ZG2EE9kF6KfojWeR&#10;R28P/hE7B/oBOZJKpc0jEx2ygwzrIZtDGqE7i2w+aeMh3zvYbLh4aNoW1knactRDAlEyGjkPLdqm&#10;sFZr1KrKF61CGwIFOB3Z/4HAs20gdF74U1pu/Zir3eHoPRJWjjrNRbFzUnRwAd9++Z8TH4EGPfH3&#10;Yp23DL1XhD7D0wKGI922TFziF1w7jdSMFCDKM7K9wz7FP5M9S2bxZansyU5mUMS2yi7r5AXbub/7&#10;kjTqSLO9d1UMSZLiO0Zl18JzCOShMI5j9yKAgpwmXBWeSuKM0DPeH9zf73j32ommk2TyX7Rjtvl2&#10;4MrLCCnhewL0MBjUQv3EqId+AAXxY00Uw6j9yIGzWXh9bRuIm8BAna7m+1XCKYTIsMHIDxfGN5u1&#10;VPapsNxblLm4g2IuG1dZR1EDpnbiNO2eNnj1Hc5Dh7Jt5XTu9h/76P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epe6vtwAAAAMAQAADwAAAAAAAAABACAAAAAiAAAAZHJzL2Rvd25yZXYueG1sUEsB&#10;AhQAFAAAAAgAh07iQAI8gh8OAwAAjwcAAA4AAAAAAAAAAQAgAAAAKwEAAGRycy9lMm9Eb2MueG1s&#10;UEsFBgAAAAAGAAYAWQEAAKsGAAAAAA==&#10;">
                <o:lock v:ext="edit" aspectratio="f"/>
                <v:shape id="_x0000_s1026" o:spid="_x0000_s1026" o:spt="32" type="#_x0000_t32" style="position:absolute;left:15849;top:33392;height:0;width:8690;" filled="f" stroked="t" coordsize="21600,21600" o:gfxdata="UEsDBAoAAAAAAIdO4kAAAAAAAAAAAAAAAAAEAAAAZHJzL1BLAwQUAAAACACHTuJAwrtmSboAAADb&#10;AAAADwAAAGRycy9kb3ducmV2LnhtbEVPS4vCMBC+C/sfwgheZE30UNxqFHQRFE8+Dh6HZmy620xK&#10;k/r492Zhwdt8fM+ZLx+uFjdqQ+VZw3ikQBAX3lRcajifNp9TECEiG6w9k4YnBVguPnpzzI2/84Fu&#10;x1iKFMIhRw02xiaXMhSWHIaRb4gTd/Wtw5hgW0rT4j2Fu1pOlMqkw4pTg8WG1paK32PnNGzI1is/&#10;nXzvur3KwuWCw/VPpvWgP1YzEJEe8S3+d29Nmv8Ff7+k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u2ZJugAAANsA&#10;AAAPAAAAAAAAAAEAIAAAACIAAABkcnMvZG93bnJldi54bWxQSwECFAAUAAAACACHTuJAMy8FnjsA&#10;AAA5AAAAEAAAAAAAAAABACAAAAAJAQAAZHJzL3NoYXBleG1sLnhtbFBLBQYAAAAABgAGAFsBAACz&#10;AwAAAAA=&#10;">
                  <v:fill on="f" focussize="0,0"/>
                  <v:stroke weight="1pt" color="#808080" joinstyle="round"/>
                  <v:imagedata o:title=""/>
                  <o:lock v:ext="edit" aspectratio="f"/>
                </v:shape>
                <v:shape id="_x0000_s1026" o:spid="_x0000_s1026" o:spt="185" type="#_x0000_t185" style="position:absolute;left:19796;top:33271;height:376;width:797;" fillcolor="#FFFFFF" filled="t" stroked="t" coordsize="21600,21600" o:gfxdata="UEsDBAoAAAAAAIdO4kAAAAAAAAAAAAAAAAAEAAAAZHJzL1BLAwQUAAAACACHTuJAcYlGhLsAAADb&#10;AAAADwAAAGRycy9kb3ducmV2LnhtbEVP3WrCMBS+F3yHcAa701T3g9amgmNjMkSY+gCH5th2bU5q&#10;ErV7e3MhePnx/WfL3rTiQs7XlhVMxgkI4sLqmksFh/3XaAbCB2SNrWVS8E8elvlwkGGq7ZV/6bIL&#10;pYgh7FNUUIXQpVL6oiKDfmw74sgdrTMYInSl1A6vMdy0cpok79JgzbGhwo4+Kiqa3dko2LrNi337&#10;3p7nK/P599qcTk3of5R6fpokCxCB+vAQ391rrWAa18cv8QfI/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lGhLsAAADb&#10;AAAADwAAAAAAAAABACAAAAAiAAAAZHJzL2Rvd25yZXYueG1sUEsBAhQAFAAAAAgAh07iQDMvBZ47&#10;AAAAOQAAABAAAAAAAAAAAQAgAAAACgEAAGRycy9zaGFwZXhtbC54bWxQSwUGAAAAAAYABgBbAQAA&#10;tA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664</w:t>
                        </w:r>
                      </w:p>
                    </w:txbxContent>
                  </v:textbox>
                </v:shape>
              </v:group>
            </w:pict>
          </mc:Fallback>
        </mc:AlternateContent>
      </w:r>
    </w:p>
    <w:p>
      <w:pPr>
        <w:pStyle w:val="5"/>
        <w:keepNext w:val="0"/>
        <w:keepLines w:val="0"/>
        <w:widowControl/>
        <w:numPr>
          <w:ilvl w:val="0"/>
          <w:numId w:val="1"/>
        </w:numPr>
        <w:suppressLineNumbers w:val="0"/>
        <w:bidi w:val="0"/>
        <w:spacing w:before="0" w:beforeAutospacing="0" w:after="0" w:afterAutospacing="0" w:line="240" w:lineRule="auto"/>
        <w:ind w:left="405" w:leftChars="0" w:hanging="405" w:firstLineChars="0"/>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Dimensi sosial yang berkelanjutan, mencerminkan akses atau alokasi yang adil untuk mendapatkan dan atau menikmati hasil dari sumber daya tersebut. Aktualisasi dimensi sosial dapat dilakukan dengan pengentasan kemiskinan, akses yang memadai ke berbagai layanan sosial, seperti gizi, kesehatan, dan pendidikan, terutama pada sektor masyarakat adat, sampai masyarakat miskin atau terpinggirkan. Dimensi sosial yang berkelanjutan akan membentuk masyarakat yang beragam dan demokratis</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numPr>
          <w:ilvl w:val="0"/>
          <w:numId w:val="1"/>
        </w:numPr>
        <w:suppressLineNumbers w:val="0"/>
        <w:bidi w:val="0"/>
        <w:spacing w:before="0" w:beforeAutospacing="0" w:after="0" w:afterAutospacing="0" w:line="240" w:lineRule="auto"/>
        <w:ind w:left="405" w:leftChars="0" w:hanging="405"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Dimensi lingkungan yang berkelanjutan melibatkan upaya-upaya konservasi keanekaragaman hayati, melestarikan dan menjaga keseimbangan sistem lingkungan hidup, seperti tanah, air, udara (atmosfer). Selain penggunaan sumber daya yang sebaiknya tidak lebih cepat daripada daya dukung dan bagaimana alam memperbaharuinya.</w:t>
      </w:r>
    </w:p>
    <w:p>
      <w:pPr>
        <w:pStyle w:val="5"/>
        <w:keepNext w:val="0"/>
        <w:keepLines w:val="0"/>
        <w:widowControl/>
        <w:suppressLineNumbers w:val="0"/>
        <w:bidi w:val="0"/>
        <w:spacing w:before="0" w:beforeAutospacing="0" w:after="0" w:afterAutospacing="0" w:line="240" w:lineRule="auto"/>
        <w:ind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Ketiga dimensi di atas akan saling beririsan. Irisan tersebut lah yang mencerminkan pembangunan berkelanjutan. Pada praktiknya, irisan tersebut merupakan hasil dari upaya-upaya rekonsiliasi dimensi satu dengan dimensi yang lain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(Rogers,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2008)</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Pembangunan berkelanjutan diagendakan untuk memastikan kebutuhan-kebutuhan yang muncul di masa kini terpenuhi, sementara menjamin serta memastikan kebutuhan generasi-generasi yang akan datang juga dapat memenuhi kebutuhannya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(Rogers,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2008)</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Untuk mencapai hal tersebut, kebijakan yang mencerminkan ketiga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dimensi permbangunan berkelanjutan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harus mampu bersinergi.</w:t>
      </w:r>
    </w:p>
    <w:p>
      <w:pPr>
        <w:pStyle w:val="5"/>
        <w:keepNext w:val="0"/>
        <w:keepLines w:val="0"/>
        <w:widowControl/>
        <w:suppressLineNumbers w:val="0"/>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p>
    <w:p>
      <w:pPr>
        <w:pStyle w:val="5"/>
        <w:keepNext w:val="0"/>
        <w:keepLines w:val="0"/>
        <w:widowControl/>
        <w:suppressLineNumbers w:val="0"/>
        <w:bidi w:val="0"/>
        <w:spacing w:before="0" w:beforeAutospacing="0" w:after="0" w:afterAutospacing="0" w:line="240" w:lineRule="auto"/>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Metode Penelitian</w:t>
      </w:r>
    </w:p>
    <w:p>
      <w:pPr>
        <w:pStyle w:val="5"/>
        <w:keepNext w:val="0"/>
        <w:keepLines w:val="0"/>
        <w:widowControl/>
        <w:numPr>
          <w:ilvl w:val="0"/>
          <w:numId w:val="0"/>
        </w:numPr>
        <w:suppressLineNumbers w:val="0"/>
        <w:bidi w:val="0"/>
        <w:spacing w:before="0" w:beforeAutospacing="0" w:after="0" w:afterAutospacing="0" w:line="240" w:lineRule="auto"/>
        <w:ind w:right="0" w:righ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enelitian ini merupakan penelitian eksplanatif. Penelitian ini akan mencoba menjelaskan alasan penolakan yang dilakukan Austria terhadap perjanjian perdagangan bebas Uni Eropa - Mercosur (EUMETA) </w:t>
      </w:r>
      <w:r>
        <w:rPr>
          <w:rFonts w:hint="default" w:ascii="Times New Roman" w:hAnsi="Times New Roman" w:cs="Times New Roman"/>
          <w:i w:val="0"/>
          <w:color w:val="0070C0"/>
          <w:sz w:val="23"/>
          <w:szCs w:val="23"/>
          <w:highlight w:val="none"/>
          <w:u w:val="none"/>
          <w:vertAlign w:val="baseline"/>
        </w:rPr>
        <w:t>(Mouton, 1996)</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Sumber data yang digunakan dalam penelitian ini berbentuk data primer dan data sekunder. Dalam penelitian ini</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d</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ata primer bersumber pada surat serta bagian-bagian perjanjian yang dirilis oleh institusi resmi pemerintahan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sementara d</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ata sekunder sebagai hasil analisis data dari pihak kedua, berbentuk literatur, laporan, jurnal, berita atau artikel yang relevan dengan permasalahan </w:t>
      </w:r>
      <w:r>
        <w:rPr>
          <w:rFonts w:hint="default" w:ascii="Times New Roman" w:hAnsi="Times New Roman" w:cs="Times New Roman"/>
          <w:i w:val="0"/>
          <w:color w:val="0070C0"/>
          <w:sz w:val="23"/>
          <w:szCs w:val="23"/>
          <w:highlight w:val="none"/>
          <w:u w:val="none"/>
          <w:vertAlign w:val="baseline"/>
        </w:rPr>
        <w:t>(Kabir, 2016)</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numPr>
          <w:ilvl w:val="0"/>
          <w:numId w:val="0"/>
        </w:numPr>
        <w:suppressLineNumbers w:val="0"/>
        <w:bidi w:val="0"/>
        <w:spacing w:before="0" w:beforeAutospacing="0" w:after="0" w:afterAutospacing="0" w:line="240" w:lineRule="auto"/>
        <w:ind w:right="0" w:righ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Teknik pengumpulan data yang digunakan penelitian ini adalah teknik pengumpulan data dengan metode studi kepustakaan atau studi dokumen yaitu mencari, mengutip dan mengkaji data sekunder yang berasal dari buku, dokumen, internet, dan media cetak yang relevan dengan permasalahan yang akan diteliti </w:t>
      </w:r>
      <w:r>
        <w:rPr>
          <w:rFonts w:hint="default" w:ascii="Times New Roman" w:hAnsi="Times New Roman" w:cs="Times New Roman"/>
          <w:i w:val="0"/>
          <w:color w:val="0070C0"/>
          <w:sz w:val="23"/>
          <w:szCs w:val="23"/>
          <w:highlight w:val="none"/>
          <w:u w:val="none"/>
          <w:vertAlign w:val="baseline"/>
        </w:rPr>
        <w:t>(Barlian, 2016)</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Teknik analisis data yang digunakan dalam penelitian ini menggunakan teknik analisis data interaktif menurut Miles dan Huberman. Dalam teknik analisis data interaktif menurut Miles dan Huberman, terdapat beberapa tahap yaitu pemadatan data, penyajian data dan penarikan dan verifikasi kesimpulan </w:t>
      </w:r>
      <w:r>
        <w:rPr>
          <w:rFonts w:hint="default" w:ascii="Times New Roman" w:hAnsi="Times New Roman" w:cs="Times New Roman"/>
          <w:i w:val="0"/>
          <w:color w:val="0070C0"/>
          <w:sz w:val="23"/>
          <w:szCs w:val="23"/>
          <w:highlight w:val="none"/>
          <w:u w:val="none"/>
          <w:vertAlign w:val="baseline"/>
        </w:rPr>
        <w:t>(Miles, 1994)</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numPr>
          <w:ilvl w:val="0"/>
          <w:numId w:val="0"/>
        </w:numPr>
        <w:suppressLineNumbers w:val="0"/>
        <w:bidi w:val="0"/>
        <w:spacing w:before="0" w:beforeAutospacing="0" w:after="0" w:afterAutospacing="0" w:line="240" w:lineRule="auto"/>
        <w:ind w:right="0" w:right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p>
    <w:p>
      <w:pPr>
        <w:pStyle w:val="5"/>
        <w:keepNext w:val="0"/>
        <w:keepLines w:val="0"/>
        <w:widowControl/>
        <w:numPr>
          <w:ilvl w:val="0"/>
          <w:numId w:val="0"/>
        </w:numPr>
        <w:suppressLineNumbers w:val="0"/>
        <w:bidi w:val="0"/>
        <w:spacing w:before="0" w:beforeAutospacing="0" w:after="0" w:afterAutospacing="0" w:line="240" w:lineRule="auto"/>
        <w:ind w:right="0" w:right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Hasil dan Pembahasan</w:t>
      </w:r>
    </w:p>
    <w:p>
      <w:pPr>
        <w:pStyle w:val="5"/>
        <w:keepNext w:val="0"/>
        <w:keepLines w:val="0"/>
        <w:widowControl/>
        <w:numPr>
          <w:ilvl w:val="0"/>
          <w:numId w:val="2"/>
        </w:numPr>
        <w:suppressLineNumbers w:val="0"/>
        <w:bidi w:val="0"/>
        <w:spacing w:before="0" w:beforeAutospacing="0" w:after="0" w:afterAutospacing="0" w:line="240" w:lineRule="auto"/>
        <w:ind w:left="425" w:leftChars="0" w:right="0" w:rightChars="0" w:hanging="425" w:firstLine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Signifikansi Ekonomi EUMETA</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Hubungan perdagangan antara Uni Eropa dan Mercosur telah berlangsung sejak tahun 1995, dalam kerangka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Interregional Framework Cooperation Agreement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(IFCA). Pada periode tersebut, inisiasi Uni Eropa untuk meluncurkan skema perdagangan dengan Mercosur merupakan respon strategis atas perjanjian perdagangan bebas yang gencar dilakukan oleh Amerika Serikat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Free Trade Agreement of the Americas</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yang mencakup 34 negara bagiannya, kecuali Kuba. Di saat yang sama, Amerika Serikat mengancam akan menutup pasarnya pada kekuatan ekstra-regional. Skema pasar bebas akan melindungi kepentingan geoekonomi dan geopolitik Uni Eropa atas Mercosur dari kemun</w:t>
      </w:r>
      <w:r>
        <mc:AlternateContent>
          <mc:Choice Requires="wps">
            <w:drawing>
              <wp:anchor distT="0" distB="0" distL="114300" distR="114300" simplePos="0" relativeHeight="252569600" behindDoc="0" locked="0" layoutInCell="1" allowOverlap="1">
                <wp:simplePos x="0" y="0"/>
                <wp:positionH relativeFrom="page">
                  <wp:posOffset>1021080</wp:posOffset>
                </wp:positionH>
                <wp:positionV relativeFrom="page">
                  <wp:posOffset>10152380</wp:posOffset>
                </wp:positionV>
                <wp:extent cx="5518150" cy="0"/>
                <wp:effectExtent l="0" t="0" r="0" b="0"/>
                <wp:wrapNone/>
                <wp:docPr id="21" name="Straight Arrow Connector 2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_x0000_s1026" o:spid="_x0000_s1026" o:spt="32" type="#_x0000_t32" style="position:absolute;left:0pt;margin-left:80.4pt;margin-top:799.4pt;height:0pt;width:434.5pt;mso-position-horizontal-relative:page;mso-position-vertical-relative:page;z-index:252569600;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BaPmfbxgEAAIQDAAAOAAAAZHJzL2Uyb0RvYy54bWytU9uK&#10;2zAQfS/0H4TeG9uBtMHEWUqW7cu2DWT3AxRJtkUljRgpcfL3HSmXdtu3UgIiGs05M+fMePVwcpYd&#10;NUYDvuPNrOZMewnK+KHjry9PH5acxSS8Eha87vhZR/6wfv9uNYVWz2EEqzQyIvGxnULHx5RCW1VR&#10;jtqJOIOgPT32gE4kuuJQKRQTsTtbzev6YzUBqoAgdYwUfbw88nXh73st0/e+jzox23HqLZUTy7nP&#10;Z7VeiXZAEUYjr22If+jCCeOp6J3qUSTBDmj+onJGIkTo00yCq6DvjdRFA6lp6j/U7EYRdNFC5sRw&#10;tyn+P1r57bhFZlTH5w1nXjia0S6hMMOY2GdEmNgGvCcfARmlkF9TiC3BNn6LWbE8+V14BvkjMg+b&#10;UfhBl75fzoG4CqJ6A8mXGKjqfvoKinLEIUEx79Sjy5RkCzuVGZ3vM9KnxCQFF4tm2SxolPL2Von2&#10;BgwY0xcNjuU/HY9XIXcFTSkjjs8xkRAC3gC5qocnY21ZCOvZRL3PP9V1QUSwRuXXnBdx2G8ssqOg&#10;nVrW+ZdtIbY3aQgHry5x6zNOl3W8lr6ZcLFzD+q8xZyc4zTqQnddy7xLv99L1q+PZ/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PHantcAAAAOAQAADwAAAAAAAAABACAAAAAiAAAAZHJzL2Rvd25y&#10;ZXYueG1sUEsBAhQAFAAAAAgAh07iQFo+Z9vGAQAAhAMAAA4AAAAAAAAAAQAgAAAAJgEAAGRycy9l&#10;Mm9Eb2MueG1sUEsFBgAAAAAGAAYAWQEAAF4FAAAAAA==&#10;">
                <v:fill on="f" focussize="0,0"/>
                <v:stroke weight="1pt" color="#808080" joinstyle="round"/>
                <v:imagedata o:title=""/>
                <o:lock v:ext="edit" aspectratio="f"/>
              </v:shape>
            </w:pict>
          </mc:Fallback>
        </mc:AlternateContent>
      </w:r>
      <w:r>
        <mc:AlternateContent>
          <mc:Choice Requires="wps">
            <w:drawing>
              <wp:anchor distT="0" distB="0" distL="114300" distR="114300" simplePos="0" relativeHeight="252570624" behindDoc="0" locked="0" layoutInCell="1" allowOverlap="1">
                <wp:simplePos x="0" y="0"/>
                <wp:positionH relativeFrom="page">
                  <wp:posOffset>3513455</wp:posOffset>
                </wp:positionH>
                <wp:positionV relativeFrom="page">
                  <wp:posOffset>10061575</wp:posOffset>
                </wp:positionV>
                <wp:extent cx="499745" cy="238760"/>
                <wp:effectExtent l="13970" t="13970" r="19685" b="33020"/>
                <wp:wrapNone/>
                <wp:docPr id="22" name="Double Bracket 22"/>
                <wp:cNvGraphicFramePr/>
                <a:graphic xmlns:a="http://schemas.openxmlformats.org/drawingml/2006/main">
                  <a:graphicData uri="http://schemas.microsoft.com/office/word/2010/wordprocessingShape">
                    <wps:wsp>
                      <wps:cNvSpPr>
                        <a:spLocks noChangeArrowheads="1"/>
                      </wps:cNvSpPr>
                      <wps:spPr bwMode="auto">
                        <a:xfrm>
                          <a:off x="0" y="0"/>
                          <a:ext cx="499745" cy="238760"/>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rPr>
                            </w:pPr>
                            <w:r>
                              <w:rPr>
                                <w:rFonts w:ascii="Candara" w:hAnsi="Candara"/>
                                <w:sz w:val="20"/>
                                <w:szCs w:val="20"/>
                                <w:lang w:val="en-US"/>
                              </w:rPr>
                              <w:t>4</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6.65pt;margin-top:792.25pt;height:18.8pt;width:39.35pt;mso-position-horizontal-relative:page;mso-position-vertical-relative:page;z-index:252570624;mso-width-relative:margin;mso-height-relative:page;mso-width-percent:100;" fillcolor="#FFFFFF" filled="t" stroked="t" coordsize="21600,21600" o:gfxdata="UEsDBAoAAAAAAIdO4kAAAAAAAAAAAAAAAAAEAAAAZHJzL1BLAwQUAAAACACHTuJA4m9pkt0AAAAN&#10;AQAADwAAAGRycy9kb3ducmV2LnhtbE2PwU7DMBBE70j8g7VI3KidpI7aEKcHKkDlAKVUQtzc2CQR&#10;8TqK3Tb8PcsJjjvzNDtTribXs5MdQ+dRQTITwCzW3nTYKNi/3d8sgIWo0ejeo1XwbQOsqsuLUhfG&#10;n/HVnnaxYRSCodAK2hiHgvNQt9bpMPODRfI+/eh0pHNsuBn1mcJdz1Mhcu50h/Sh1YO9a239tTs6&#10;BQ84N9P0/CK2T+/5x/ZxuZHr9Uap66tE3AKLdop/MPzWp+pQUaeDP6IJrFcgZZYRSoZczCUwQvIs&#10;pXkHkvI0TYBXJf+/ovoBUEsDBBQAAAAIAIdO4kCtasHlMwIAAGIEAAAOAAAAZHJzL2Uyb0RvYy54&#10;bWytVG1v0zAQ/o7Ef7D8naUtXdtFS6exaQhpwKTBD7jYTmPm+MLZbTp+PRcnLR3wCdFKls9399w9&#10;95LLq33jxM5QsOgLOT2bSGG8Qm39ppBfv9y9WUkRIngNDr0p5LMJ8mr9+tVl1+ZmhjU6bUgwiA95&#10;1xayjrHNsyyo2jQQzrA1npUVUgORRdpkmqBj9MZls8lkkXVIuiVUJgR+vR2Ucp3wq8qo+LmqgonC&#10;FZJzi+mkdJb9ma0vId8QtLVVYxrwD1k0YD0HPULdQgSxJfsHVGMVYcAqnilsMqwqq0ziwGymk9/Y&#10;PNbQmsSFixPaY5nC/4NVn3YPJKwu5GwmhYeGe3SL29IZ8Y5APXHlWMFV6tqQs/Fj+0A9z9Deo3oK&#10;wuNNDX5jromwqw1ozm3a22cvHHohsKsou4+oOQZsI6aC7StqekAuhdinvjwf+2L2USh+nF9cLOfn&#10;UihWzd6ulovUtwzyg3NLIb432Ij+UshyyPwBLKUYsLsPMXVHjxRBf5Oiahz3egdOTBeLxTJlDflo&#10;zOgH1MQXndV31rkk0Ka8cSTYtZB36Tc6h1Mz50XHCa/Ol+cpjRfKcIqxmvT/v2EQbr3uywm5831s&#10;k4aa+Rxq3Jd1aE/cl/uxUyXqZ6424TDwvKB8qZF+SNHxsBcyfN8CGSncB88du5jO5/12JIEvdPpa&#10;Hl7BK4YoZJRiuN7EYZO2LdlNzRGmiafHa+5uZY8pDtmMM8GDnOiMS9dvyqmcrH59Gt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JvaZLdAAAADQEAAA8AAAAAAAAAAQAgAAAAIgAAAGRycy9kb3du&#10;cmV2LnhtbFBLAQIUABQAAAAIAIdO4kCtasHlMwIAAGIEAAAOAAAAAAAAAAEAIAAAACwBAABkcnMv&#10;ZTJvRG9jLnhtbFBLBQYAAAAABgAGAFkBAADRBQ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lang w:val="en-US"/>
                        </w:rPr>
                        <w:t>4</w:t>
                      </w:r>
                    </w:p>
                  </w:txbxContent>
                </v:textbox>
              </v:shape>
            </w:pict>
          </mc:Fallback>
        </mc:AlternateConten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gkinan penurunan pangsa pasar. Di samping itu, kerja sama dua blok regional ini merupakan ajang untuk mempromosikan regionalisme terbuka </w:t>
      </w:r>
      <w:r>
        <w:rPr>
          <w:rFonts w:hint="default" w:ascii="Times New Roman" w:hAnsi="Times New Roman" w:cs="Times New Roman"/>
          <w:i w:val="0"/>
          <w:iCs w:val="0"/>
          <w:color w:val="0070C0"/>
          <w:sz w:val="23"/>
          <w:szCs w:val="23"/>
          <w:highlight w:val="none"/>
          <w:u w:val="none"/>
          <w:vertAlign w:val="baseline"/>
          <w:lang w:val="en-US"/>
        </w:rPr>
        <w:t>(Bulmer-Thomas, 2000)</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Perkembangan perekonomian global mendorong Uni Eropa dan Mercosur untuk mempertimbangkan kerja sama perdagangan dengan skema yang lebih ambisius. Akhirnya kedua blok memutuskan untuk membentuk perjanjian perdagangan bebas. Negosiasi perjanjian perdagangan bebas tersebut telah berlangsung selama dua puluh tahun. Negosiasi pertama antara kedua blok dihelat pada 28-29 Juni 1999, hingga d</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ua dekade berselang dari negosiasi pertama, Uni Eropa dan Mercosur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mencapai kesepakatan perihal perjanjian perdagangan bebas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pada 28 Juni 2019.</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Bila ratifikasi berhasil, EUMETA akan menjadi perjanjian perdagangan bebas dengan area cakupan terluas di dunia </w:t>
      </w:r>
      <w:r>
        <w:rPr>
          <w:rFonts w:hint="default" w:ascii="Times New Roman" w:hAnsi="Times New Roman" w:cs="Times New Roman"/>
          <w:i w:val="0"/>
          <w:color w:val="0070C0"/>
          <w:sz w:val="23"/>
          <w:szCs w:val="23"/>
          <w:highlight w:val="none"/>
          <w:u w:val="none"/>
          <w:vertAlign w:val="baseline"/>
          <w:lang w:val="en-US"/>
        </w:rPr>
        <w:t>(Malamud, 2022)</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Perdagangan antara negara-negara Uni Eropa dan Mercosur berkembang secara dinamis pada ta</w:t>
      </w:r>
      <w:r>
        <w:rPr>
          <w:rFonts w:ascii="Times New Roman" w:hAnsi="Times New Roman"/>
        </w:rPr>
        <mc:AlternateContent>
          <mc:Choice Requires="wps">
            <w:drawing>
              <wp:anchor distT="0" distB="0" distL="114300" distR="114300" simplePos="0" relativeHeight="252817408" behindDoc="0" locked="0" layoutInCell="1" allowOverlap="1">
                <wp:simplePos x="0" y="0"/>
                <wp:positionH relativeFrom="column">
                  <wp:posOffset>-9525</wp:posOffset>
                </wp:positionH>
                <wp:positionV relativeFrom="paragraph">
                  <wp:posOffset>-2285365</wp:posOffset>
                </wp:positionV>
                <wp:extent cx="5419090" cy="0"/>
                <wp:effectExtent l="0" t="0" r="0" b="0"/>
                <wp:wrapNone/>
                <wp:docPr id="51" name="Straight Arrow Connector 51"/>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179.95pt;height:0pt;width:426.7pt;z-index:252817408;mso-width-relative:page;mso-height-relative:page;" filled="f" stroked="t" coordsize="21600,21600" o:gfxdata="UEsDBAoAAAAAAIdO4kAAAAAAAAAAAAAAAAAEAAAAZHJzL1BLAwQUAAAACACHTuJAPqBGm9UAAAAM&#10;AQAADwAAAGRycy9kb3ducmV2LnhtbE2PTU7DMBCF90jcwRokNqh1AkqVpnG6QGLFgtBygElskqjx&#10;OIqdxtyeYYFgNX9P731THqMdxdXMfnCkIN0mIAy1Tg/UKfg4v2xyED4gaRwdGQVfxsOxur0psdBu&#10;pXdzPYVOsAn5AhX0IUyFlL7tjUW/dZMhvn262WLgce6knnFlczvKxyTZSYsDcUKPk3nuTXs5LVZB&#10;fNtRiHUem5WWV58/1BFtrdT9XZocQAQTw58YfvAZHSpmatxC2otRwSbNWMn1KdvvQbAiz1Jumt+V&#10;rEr5/4nqG1BLAwQUAAAACACHTuJATIpgzcUBAACEAwAADgAAAGRycy9lMm9Eb2MueG1srVNNb9sw&#10;DL0P2H8QdF/sFMuwGHGKIUV36bYA6X6AIsm2UEkUKCV2/v0o5WPrdhuagxBRfI98j/TqfnKWHTVG&#10;A77l81nNmfYSlPF9y38+P374zFlMwithweuWn3Tk9+v371ZjaPQdDGCVRkYkPjZjaPmQUmiqKspB&#10;OxFnELSnxw7QiURX7CuFYiR2Z6u7uv5UjYAqIEgdI0Ufzo98Xfi7Tsv0o+uiTsy2nHpL5cRy7vNZ&#10;rVei6VGEwchLG+I/unDCeCp6o3oQSbADmn+onJEIEbo0k+Aq6DojddFAaub1X2p2gwi6aCFzYrjZ&#10;FN+OVn4/bpEZ1fLFnDMvHM1ol1CYfkjsCyKMbAPek4+AjFLIrzHEhmAbv8WsWE5+F55AvkTmYTMI&#10;3+vS9/MpEFdBVK8g+RIDVd2P30BRjjgkKOZNHbpMSbawqczodJuRnhKTFFx8nC/rJY1SXt8q0VyB&#10;AWP6qsGx/Kfl8SLkpmBeyojjU0wkhIBXQK7q4dFYWxbCejZS78t6URdEBGtUfs15Efv9xiI7irxT&#10;5ZdtIbZXaQgHr85x6zNOl3W8lL6acLZzD+q0xZyc4zTqQndZy7xLf95L1u+PZ/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qBGm9UAAAAMAQAADwAAAAAAAAABACAAAAAiAAAAZHJzL2Rvd25yZXYu&#10;eG1sUEsBAhQAFAAAAAgAh07iQEyKYM3FAQAAhAMAAA4AAAAAAAAAAQAgAAAAJAEAAGRycy9lMm9E&#10;b2MueG1sUEsFBgAAAAAGAAYAWQEAAFsFA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hun 2000-an. Dalam beberapa tahun terakhir, total perdagangan lebih berimbang dengan rata-rata tahunan sebesar $50,1 miliar untuk ekspor dan $49,1 miliar untuk impor Uni Eropa. Sementara ekspor dan impor Mercosur untuk Uni Eropa berturut-turut mencapai 18% dan 21% dari total perdagangan yang dilakukan Mercosur dengan negara ekstra-Mercosur </w:t>
      </w:r>
      <w:r>
        <w:rPr>
          <w:rFonts w:hint="default" w:ascii="Times New Roman" w:hAnsi="Times New Roman" w:cs="Times New Roman"/>
          <w:i w:val="0"/>
          <w:iCs w:val="0"/>
          <w:color w:val="0070C0"/>
          <w:sz w:val="23"/>
          <w:szCs w:val="23"/>
          <w:highlight w:val="none"/>
          <w:u w:val="none"/>
          <w:vertAlign w:val="baseline"/>
        </w:rPr>
        <w:t>(</w:t>
      </w:r>
      <w:r>
        <w:rPr>
          <w:rFonts w:hint="default" w:ascii="Times New Roman" w:hAnsi="Times New Roman" w:cs="Times New Roman"/>
          <w:i w:val="0"/>
          <w:iCs w:val="0"/>
          <w:color w:val="0070C0"/>
          <w:sz w:val="23"/>
          <w:szCs w:val="23"/>
          <w:highlight w:val="none"/>
          <w:u w:val="none"/>
          <w:vertAlign w:val="baseline"/>
          <w:lang w:val="en-US"/>
        </w:rPr>
        <w:t>European Commission, 2019</w:t>
      </w:r>
      <w:r>
        <w:rPr>
          <w:rFonts w:hint="default" w:ascii="Times New Roman" w:hAnsi="Times New Roman" w:cs="Times New Roman"/>
          <w:i w:val="0"/>
          <w:iCs w:val="0"/>
          <w:color w:val="0070C0"/>
          <w:sz w:val="23"/>
          <w:szCs w:val="23"/>
          <w:highlight w:val="none"/>
          <w:u w:val="none"/>
          <w:vertAlign w:val="baseline"/>
        </w:rPr>
        <w: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EUMETA menggabungkan dua potensi pasar yang menguntungkan bagi satu sama lain. Tabel di atas menunjukkan bahwa pada tahun 2019, persentase pasar global yang tercipta dari kerja sama Uni Eropa dan Mercosur mencapai 32% atau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5</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746 miliar. Keunggulan ekonomi Mercosur terbentang luas pada wilayahnya yang hampir mencapai 12,000 km². Sementara Uni Eropa menunjukkan pertumbuhan ekonomi yang fantastis dengan total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15,913 miliar atau lima kali lebih besar daripada pertumbuhan ekonomi Mercosur.</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Berfokus pada penghapusan hambatan perdagangan, EUMETA akan memberikan keleluasaan pada sekitar lebih dari 90% sektor-sektor unggul berdasarkan spesialisasi Uni Eropa dan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(Grieger,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Ekspor Uni Eropa ke negara-negara Mercosur didominasi oleh produk-produk manufaktur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Di sisi lain, ekspor Mercosur ke negara-negara Uni Eropa didominasi oleh produk-produk p</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ertanian dan pangan.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Pada Desember 2020,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The London School of Economics and Political Science</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(LSE) merilis laporan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Sustainability Impact Assessment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(SIA) untuk menggambarkan potensi perjanjian perdagangan bebas tersebut. Pada skala dampak, diketahui bahwa efek makroekonomi yang akan diperoleh Uni Eropa berkisar 0,1% PDB, sementara efek makroekonomi yang akan diperoleh Mercosur berkisar 0,3%-0,5% PDB</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(Hagemejer,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Melalui EUMETA,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Uni Eropa dan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akan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membuka peluang impor dengan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fleksibilitas tarif pajak dan pabean dan skema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Tariff Rate Quota</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(TRQ)</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yang dilakukan pada produk-produk tertentu.</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Intensifikasi pasar diiringi dengan penyederhanaan hambatan dagang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dalam kurun waktu 10 tahun di Uni Eropa dan 15 tahun untuk negara-negara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(GRAIN,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Produk yang tidak diliberalisasi umumnya dilindungi oleh TRQ. Ke</w:t>
      </w:r>
      <w:r>
        <w:rPr>
          <w:sz w:val="24"/>
        </w:rPr>
        <mc:AlternateContent>
          <mc:Choice Requires="wpg">
            <w:drawing>
              <wp:anchor distT="0" distB="0" distL="114300" distR="114300" simplePos="0" relativeHeight="252803072" behindDoc="0" locked="0" layoutInCell="1" allowOverlap="1">
                <wp:simplePos x="0" y="0"/>
                <wp:positionH relativeFrom="column">
                  <wp:posOffset>-59055</wp:posOffset>
                </wp:positionH>
                <wp:positionV relativeFrom="paragraph">
                  <wp:posOffset>2949575</wp:posOffset>
                </wp:positionV>
                <wp:extent cx="5518150" cy="238760"/>
                <wp:effectExtent l="0" t="0" r="0" b="0"/>
                <wp:wrapNone/>
                <wp:docPr id="60" name="Group 60"/>
                <wp:cNvGraphicFramePr/>
                <a:graphic xmlns:a="http://schemas.openxmlformats.org/drawingml/2006/main">
                  <a:graphicData uri="http://schemas.microsoft.com/office/word/2010/wordprocessingGroup">
                    <wpg:wgp>
                      <wpg:cNvGrpSpPr/>
                      <wpg:grpSpPr>
                        <a:xfrm>
                          <a:off x="0" y="0"/>
                          <a:ext cx="5518150" cy="238760"/>
                          <a:chOff x="3660" y="50392"/>
                          <a:chExt cx="8690" cy="376"/>
                        </a:xfrm>
                      </wpg:grpSpPr>
                      <wps:wsp>
                        <wps:cNvPr id="23" name="Straight Arrow Connector 23"/>
                        <wps:cNvCnPr>
                          <a:cxnSpLocks noChangeShapeType="1"/>
                        </wps:cNvCnPr>
                        <wps:spPr bwMode="auto">
                          <a:xfrm>
                            <a:off x="3660" y="50513"/>
                            <a:ext cx="8690" cy="0"/>
                          </a:xfrm>
                          <a:prstGeom prst="straightConnector1">
                            <a:avLst/>
                          </a:prstGeom>
                          <a:noFill/>
                          <a:ln w="12700">
                            <a:solidFill>
                              <a:srgbClr val="808080"/>
                            </a:solidFill>
                            <a:round/>
                          </a:ln>
                          <a:effectLst/>
                        </wps:spPr>
                        <wps:bodyPr/>
                      </wps:wsp>
                      <wps:wsp>
                        <wps:cNvPr id="24" name="Double Bracket 24"/>
                        <wps:cNvSpPr>
                          <a:spLocks noChangeArrowheads="1"/>
                        </wps:cNvSpPr>
                        <wps:spPr bwMode="auto">
                          <a:xfrm>
                            <a:off x="7607" y="50392"/>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rPr>
                              </w:pPr>
                              <w:r>
                                <w:rPr>
                                  <w:rFonts w:ascii="Candara" w:hAnsi="Candara"/>
                                  <w:sz w:val="20"/>
                                  <w:szCs w:val="20"/>
                                  <w:lang w:val="en-US"/>
                                </w:rPr>
                                <w:t>665</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232.25pt;height:18.8pt;width:434.5pt;z-index:252803072;mso-width-relative:page;mso-height-relative:page;" coordorigin="3660,50392" coordsize="8690,376" o:gfxdata="UEsDBAoAAAAAAIdO4kAAAAAAAAAAAAAAAAAEAAAAZHJzL1BLAwQUAAAACACHTuJAI7142NsAAAAK&#10;AQAADwAAAGRycy9kb3ducmV2LnhtbE2PwW7CMBBE75X6D9ZW6g1sA6GQxkEVantCSIVKiJuJlyQi&#10;XkexSeDv657a42qeZt5mq5ttWI+drx0pkGMBDKlwpqZSwff+Y7QA5oMmoxtHqOCOHlb540OmU+MG&#10;+sJ+F0oWS8inWkEVQpty7osKrfZj1yLF7Ow6q0M8u5KbTg+x3DZ8IsScW11TXKh0i+sKi8vuahV8&#10;Dnp4m8r3fnM5r+/HfbI9bCQq9fwkxSuwgLfwB8OvflSHPDqd3JWMZ42C0XIaSQWz+SwBFoFFsnwB&#10;dlKQiIkEnmf8/wv5D1BLAwQUAAAACACHTuJA1xs6FwoDAACMBwAADgAAAGRycy9lMm9Eb2MueG1s&#10;vVXrbtMwFP6PxDtY/s9yaZu20dJpdGxCGlCp4wEcx7mwxDa227R7eo6dpLchIQ3BJqW2j8/t+845&#10;vr7ZNTXaMqUrwRMcXPkYMU5FVvEiwd+f7j/MMNKG8IzUgrME75nGN4v3765bGbNQlKLOmEJghOu4&#10;lQkujZGx52lasoboKyEZB2EuVEMMbFXhZYq0YL2pvdD3I68VKpNKUKY1nN51Qrxw9vOcUfMtzzUz&#10;qE4wxGbcV7lvar/e4prEhSKyrGgfBnlDFA2pODg9mLojhqCNql6ZaiqqhBa5uaKi8USeV5S5HCCb&#10;wL/I5kGJjXS5FHFbyANMAO0FTm82S79uVwpVWYIjgIeTBjhybhHsAZxWFjHceVByLVeqPyi6nc13&#10;l6vG/kImaOdg3R9gZTuDKBxOJsEsmIB5CrJwNJt2pklMSyDHqo0i6x2kE380DztSaPmp159F8155&#10;NI2s0Bv8eja8QzSthBrSR5j038G0LolkDn1tIehhCkcDTGujSFWUBt0qJVq0FJxDuQmF4IoDyqkt&#10;+UpZgOiOr+WjoM8acbEsCS+Yc/C0lwB54NKyCYCnTsVuNGCO0vaLyOAO2RjhauwC8xPwJoFzTeIB&#10;+iN0js0DcCSWSpsHJhpkFwnWfTKHLALnimwftekQHxRsMlzcV3UN5ySuOWoh/nDq+05Di7rKrNQK&#10;tSrSZa3QlkD7zXz73/N3dg3KnGedl5pbPeY6t3c9AGGLUcepyPauEIF7R3d3/O95Hw+834lNWjP0&#10;URH6DIMlHJ+wbZvEJX5BtSuRkpEMavKM605hSPGPXEPrTC8bZeB6OgeRbbHLLnlFdtqFviKVOrJs&#10;wy6yfgSQ7AdGeVPDLATuUBBF0bRnzpWE68HTijjj84z2e/f3O9q70glnk+nkv5SO2aW7vjG7KkJK&#10;dA8CPGCwKIV6waiFxwD64eeGKIZR/ZkDZfNgPIYRZNwGFur0NB1OCadgIsEGo265NN1Ls5HKDgpL&#10;vUWZi1to5bxyjXWsacD0UNJusMHIdzj3z5N9U0737v7xEV3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CO9eNjbAAAACgEAAA8AAAAAAAAAAQAgAAAAIgAAAGRycy9kb3ducmV2LnhtbFBLAQIUABQA&#10;AAAIAIdO4kDXGzoXCgMAAIwHAAAOAAAAAAAAAAEAIAAAACoBAABkcnMvZTJvRG9jLnhtbFBLBQYA&#10;AAAABgAGAFkBAACmBgAAAAA=&#10;">
                <o:lock v:ext="edit" aspectratio="f"/>
                <v:shape id="_x0000_s1026" o:spid="_x0000_s1026" o:spt="32" type="#_x0000_t32" style="position:absolute;left:3660;top:50513;height:0;width:8690;" filled="f" stroked="t" coordsize="21600,21600" o:gfxdata="UEsDBAoAAAAAAIdO4kAAAAAAAAAAAAAAAAAEAAAAZHJzL1BLAwQUAAAACACHTuJAbT+bHr0AAADb&#10;AAAADwAAAGRycy9kb3ducmV2LnhtbEWPzWrDMBCE74G+g9hCL6GR7IIJbpRAUgwtPTXJIcfF2lhO&#10;pJWxlJ++fVUo9DjMzDfMYnX3TlxpjH1gDcVMgSBug+m507DfNc9zEDEhG3SBScM3RVgtHyYLrE24&#10;8Rddt6kTGcKxRg02paGWMraWPMZZGIizdwyjx5Tl2Ekz4i3DvZOlUpX02HNesDjQxlJ73l68hoas&#10;W4d5+fZx+VRVPBxwujlVWj89FuoVRKJ7+g//td+NhvIFfr/kH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5sevQAA&#10;ANsAAAAPAAAAAAAAAAEAIAAAACIAAABkcnMvZG93bnJldi54bWxQSwECFAAUAAAACACHTuJAMy8F&#10;njsAAAA5AAAAEAAAAAAAAAABACAAAAAMAQAAZHJzL3NoYXBleG1sLnhtbFBLBQYAAAAABgAGAFsB&#10;AAC2AwAAAAA=&#10;">
                  <v:fill on="f" focussize="0,0"/>
                  <v:stroke weight="1pt" color="#808080" joinstyle="round"/>
                  <v:imagedata o:title=""/>
                  <o:lock v:ext="edit" aspectratio="f"/>
                </v:shape>
                <v:shape id="_x0000_s1026" o:spid="_x0000_s1026" o:spt="185" type="#_x0000_t185" style="position:absolute;left:7607;top:50392;height:376;width:797;" fillcolor="#FFFFFF" filled="t" stroked="t" coordsize="21600,21600" o:gfxdata="UEsDBAoAAAAAAIdO4kAAAAAAAAAAAAAAAAAEAAAAZHJzL1BLAwQUAAAACACHTuJADrJAh78AAADb&#10;AAAADwAAAGRycy9kb3ducmV2LnhtbEWP3WrCQBSE7wt9h+UUelc38afY1DXQYrGICP48wCF7mqTJ&#10;no27q8a37wpCL4eZ+YaZ5b1pxZmcry0rSAcJCOLC6ppLBYf918sUhA/IGlvLpOBKHvL548MMM20v&#10;vKXzLpQiQthnqKAKocuk9EVFBv3AdsTR+7HOYIjSlVI7vES4aeUwSV6lwZrjQoUdfVZUNLuTUbBx&#10;65GdLDentw+z+B03x2MT+pVSz09p8g4iUB/+w/f2t1YwHMPtS/wB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yQIe/&#10;AAAA2wAAAA8AAAAAAAAAAQAgAAAAIgAAAGRycy9kb3ducmV2LnhtbFBLAQIUABQAAAAIAIdO4kAz&#10;LwWeOwAAADkAAAAQAAAAAAAAAAEAIAAAAA4BAABkcnMvc2hhcGV4bWwueG1sUEsFBgAAAAAGAAYA&#10;WwEAALgDA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lang w:val="en-US"/>
                          </w:rPr>
                          <w:t>665</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bijakan ini memungkinkan impor bebas bea atau pengurangan tarif hingga batas kuota tertentu. Di luar batas kuota tersebut, akan diberlakukan tarif reguler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Produk-produk yang tercakup dalam TRQ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pada umumnya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tergolong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sektor</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sensitif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sehingga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mendapat perlindungan khusus.</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Sektor sensitif menggambarkan produk dengan nilai maupun tingkat kompetisi yang tinggi antar mitra dagang. Terkait produk-produk pada sektor sensitif,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Mercosur memiliki surplus perdagangan yang signifikan pada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produk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pertanian dan pangan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seperti daging-dagingan, 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ayuran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dan buah-buahan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roduk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ertanian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o</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lahan, mineral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dan kayu. Untuk Uni Eropa, implementasi TRQ pada produk pertanian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dan pangan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telah dilakukan secara luas untuk mempertahankan posisi strategis sebagai mitra dagang</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Di sisi lain, ekspor sektor industri Uni Eropa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pada b</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ahan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imia,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sin,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ransportasi m</w:t>
      </w:r>
      <w:r>
        <w:rPr>
          <w:rFonts w:ascii="Times New Roman" w:hAnsi="Times New Roman"/>
        </w:rPr>
        <mc:AlternateContent>
          <mc:Choice Requires="wps">
            <w:drawing>
              <wp:anchor distT="0" distB="0" distL="114300" distR="114300" simplePos="0" relativeHeight="253808640" behindDoc="1" locked="0" layoutInCell="1" allowOverlap="1">
                <wp:simplePos x="0" y="0"/>
                <wp:positionH relativeFrom="column">
                  <wp:posOffset>-9525</wp:posOffset>
                </wp:positionH>
                <wp:positionV relativeFrom="paragraph">
                  <wp:posOffset>-956945</wp:posOffset>
                </wp:positionV>
                <wp:extent cx="5419090" cy="0"/>
                <wp:effectExtent l="0" t="0" r="0" b="0"/>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75.35pt;height:0pt;width:426.7pt;z-index:-249507840;mso-width-relative:page;mso-height-relative:page;" filled="f" stroked="t" coordsize="21600,21600" o:gfxdata="UEsDBAoAAAAAAIdO4kAAAAAAAAAAAAAAAAAEAAAAZHJzL1BLAwQUAAAACACHTuJApRNqqdQAAAAM&#10;AQAADwAAAGRycy9kb3ducmV2LnhtbE2PwU7DMAyG70i8Q2QkLmhLirRRStMdkDhxoGw8gNuYtqJx&#10;qiZdw9sTkBCcLNuffn8uD9GO4kyzHxxryLYKBHHrzMCdhrfT0yYH4QOywdExafgkD4fq8qLEwriV&#10;X+l8DJ1IIewL1NCHMBVS+rYni37rJuK0e3ezxZDauZNmxjWF21HeKrWXFgdOF3qc6LGn9uO4WA3x&#10;Zc8h1nlsVl6efX5TR7S11tdXmXoAESiGPxi+9ZM6VMmpcQsbL0YNm2yXyJ+q7kAkIt9l9yCa35Gs&#10;Svn/ieoLUEsDBBQAAAAIAIdO4kBAFHeqxAEAAIIDAAAOAAAAZHJzL2Uyb0RvYy54bWytU8GO2yAQ&#10;vVfqPyDuje1VN2qsOKsqq+1l20bK9gMIYBsVM2ggsfP3HUic3ba3qj4gw/DezHszrB+mwbKTxmDA&#10;NbxalJxpJ0EZ1zX8x8vTh0+chSicEhacbvhZB/6wef9uPfpa30EPVmlkROJCPfqG9zH6uiiC7PUg&#10;wgK8dhRsAQcRaYtdoVCMxD7Y4q4sl8UIqDyC1CHQ6eMlyDeZv221jN/bNujIbMOptphXzOshrcVm&#10;LeoOhe+NvJYh/qGKQRhHSW9UjyIKdkTzF9VgJEKANi4kDAW0rZE6ayA1VfmHmn0vvM5ayJzgbzaF&#10;/0crv512yIxq+JIzJwZq0T6iMF0f2WdEGNkWnCMbAdkyuTX6UBNo63aY9MrJ7f0zyJ+BOdj2wnU6&#10;V/1y9kRVJUTxGyRtgqech/ErKLojjhGydVOLQ6IkU9iUO3S+dUhPkUk6vP9YrcoVNVLOsULUM9Bj&#10;iF80DCz9NDxcddwEVDmNOD2HmMoS9QxIWR08GWvzOFjHRqp9Vd6XGRHAGpWi6V7A7rC1yE4iTVT+&#10;skiKvL2GcHTqksW6hNN5GK+pZxMudh5AnXc4O0WNzsVdhzJN0tt99vP16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UTaqnUAAAADAEAAA8AAAAAAAAAAQAgAAAAIgAAAGRycy9kb3ducmV2Lnht&#10;bFBLAQIUABQAAAAIAIdO4kBAFHeqxAEAAIIDAAAOAAAAAAAAAAEAIAAAACMBAABkcnMvZTJvRG9j&#10;LnhtbFBLBQYAAAAABgAGAFkBAABZBQ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engkompensasi defisit perdagangan pada sektor pertanian dan pangan.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Salah satu negara anggota Uni Eropa yang maju dalam sektor manufaktur adalah Austria.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Sebagai salah satu target tujuan ekspor ekstra-Uni Eropa, sekitar 2,2% (€998 juta) produk-produk manufaktur Austria mengalir ke Mercosur. EUMETA berpotensi menghapus tarif pajak, pabean, cukai untuk sekitar 91% dari total seluruh produk ekspor dan impor Austria, memberikan akses yang lebih baik untuk perusahaan Austria untuk memperluas pasar sektor jasa layanan, serta melakukan penawaran pada pengadaan publik di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iCs w:val="0"/>
          <w:color w:val="0070C0"/>
          <w:sz w:val="23"/>
          <w:szCs w:val="23"/>
          <w:highlight w:val="none"/>
          <w:u w:val="none"/>
          <w:vertAlign w:val="baseline"/>
          <w:lang w:val="en-US"/>
        </w:rPr>
        <w:t>(European Commission,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Sekitar 95% total eksportir Austria didominasi usaha-usaha kecil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iCs w:val="0"/>
          <w:color w:val="0070C0"/>
          <w:sz w:val="23"/>
          <w:szCs w:val="23"/>
          <w:highlight w:val="none"/>
          <w:u w:val="none"/>
          <w:vertAlign w:val="baseline"/>
          <w:lang w:val="en-US"/>
        </w:rPr>
        <w:t>(European Commission,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Bagi Austria, surplus perdagangan terletak pada komoditas</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m</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esin,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l</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ogam, dan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inuman. Merunut data ketenagakerjaan di Austria, terdapat penambahan yang menguntungkan di sektor industri manufaktur. Surplus perdagangan yang lebih besar pada sektor tersebut berkontribusi memberikan efek yang positif bagi Austria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dengan peningkatan lapangan kerja di sektor manufaktur berkisar 1,100 pekerjaan (+0,18%) dan industri barang berkisar 540 pekerjaan (+0,08%)</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Sementara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defisit perdagangan terletak pada komoditas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ayuran dan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b</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uah-buahan,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edelai, dan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ineral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Austria merupakan importir bersih produk-produk pertanian dan pangan. Dalam hubungan dengan Mercosur, neraca perdagangan menunjukkan surplus pada impor, terutama buah olahan, buah segar, kopi, dan daging sapi. Sementara ekspor Austria berkonsentrasi pada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komoditas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cuka, minuman, dan minuman beralkohol.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Meski demikian, terdapat 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enurunan lapangan kerja di bidang pertanian dan kehutanan (-60 pekerjaan, -0,18%) dan pangan (-500 pekerjaan, -0,64%)</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Selebihnya, Austria bergantung pada impor dari Argentina dan Uruguay, khususnya untuk komoditas kulit dan kayu.</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EUMETA diharapkan dapat meningkatkan industri Austria dan mengatasi defisit pada sektor-sektor perdagangan Austria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r>
        <w:rPr>
          <w:rFonts w:hint="default"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Dengan tingkat keterbukaan yang tinggi dan pasar yang transparan, perusahaan-perusahaan Austria lebih mudah mengajukan penawaran untuk memasok barang, jasa atau layanan, dan pekerjaan yang ditenderkan oleh entitas di tingkat pusat dan federal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Untuk memungkinkan perusahaan-perusahaan bersaing secara kompetitif, akan dipermudah dengan prosedur tarif yang telah disederhanakan dalam EUMETA. Perusahaan Austria juga akan mendapatkan akses yang lebih baik pada perdagangan jasa layanan dan pengadaan publik oleh pemerintah di negara-negara Mercosur. </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Kesepakatan-kesepakatan dagang dalam EUMETA juga akan melindungi petani dan menciptakan peluang baru bagi pertanian dan pangan, melindungi produk makanan dan minuman khas Austria, dan membantu meningkatkan ekspor usaha-usaha kecil Austria ke Mercosur. Dukungan hingga €1 miliar dianggarkan untuk mencegah adanya masalah-masalah ekonomi pada pasar Austria. Selain dukungan dana, kesepakatan tersebut akan mencakup klausul-klausul perlindungan yang berlaku bila sektor pertanian Uni Eropa terkena dampak serius dari peningkatan impor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iCs w:val="0"/>
          <w:color w:val="0070C0"/>
          <w:sz w:val="23"/>
          <w:szCs w:val="23"/>
          <w:highlight w:val="none"/>
          <w:u w:val="none"/>
          <w:vertAlign w:val="baseline"/>
          <w:lang w:val="en-US"/>
        </w:rPr>
        <w:t>(European Commission,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numPr>
          <w:ilvl w:val="0"/>
          <w:numId w:val="2"/>
        </w:numPr>
        <w:suppressLineNumbers w:val="0"/>
        <w:bidi w:val="0"/>
        <w:spacing w:before="0" w:beforeAutospacing="0" w:after="0" w:afterAutospacing="0" w:line="240" w:lineRule="auto"/>
        <w:ind w:left="425" w:leftChars="0" w:right="0" w:rightChars="0" w:hanging="425" w:firstLine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Penolakan Austri</w:t>
      </w:r>
      <w:r>
        <w:rPr>
          <w:sz w:val="24"/>
        </w:rPr>
        <mc:AlternateContent>
          <mc:Choice Requires="wpg">
            <w:drawing>
              <wp:anchor distT="0" distB="0" distL="114300" distR="114300" simplePos="0" relativeHeight="252815360" behindDoc="0" locked="0" layoutInCell="1" allowOverlap="1">
                <wp:simplePos x="0" y="0"/>
                <wp:positionH relativeFrom="column">
                  <wp:posOffset>-59055</wp:posOffset>
                </wp:positionH>
                <wp:positionV relativeFrom="paragraph">
                  <wp:posOffset>934720</wp:posOffset>
                </wp:positionV>
                <wp:extent cx="5518150" cy="238760"/>
                <wp:effectExtent l="0" t="0" r="0" b="0"/>
                <wp:wrapNone/>
                <wp:docPr id="59" name="Group 59"/>
                <wp:cNvGraphicFramePr/>
                <a:graphic xmlns:a="http://schemas.openxmlformats.org/drawingml/2006/main">
                  <a:graphicData uri="http://schemas.microsoft.com/office/word/2010/wordprocessingGroup">
                    <wpg:wgp>
                      <wpg:cNvGrpSpPr/>
                      <wpg:grpSpPr>
                        <a:xfrm>
                          <a:off x="0" y="0"/>
                          <a:ext cx="5518150" cy="238760"/>
                          <a:chOff x="15849" y="50392"/>
                          <a:chExt cx="8690" cy="376"/>
                        </a:xfrm>
                      </wpg:grpSpPr>
                      <wps:wsp>
                        <wps:cNvPr id="46" name="Straight Arrow Connector 46"/>
                        <wps:cNvCnPr>
                          <a:cxnSpLocks noChangeShapeType="1"/>
                        </wps:cNvCnPr>
                        <wps:spPr bwMode="auto">
                          <a:xfrm>
                            <a:off x="15849" y="50513"/>
                            <a:ext cx="8690" cy="0"/>
                          </a:xfrm>
                          <a:prstGeom prst="straightConnector1">
                            <a:avLst/>
                          </a:prstGeom>
                          <a:noFill/>
                          <a:ln w="12700">
                            <a:solidFill>
                              <a:srgbClr val="808080"/>
                            </a:solidFill>
                            <a:round/>
                          </a:ln>
                          <a:effectLst/>
                        </wps:spPr>
                        <wps:bodyPr/>
                      </wps:wsp>
                      <wps:wsp>
                        <wps:cNvPr id="47" name="Double Bracket 47"/>
                        <wps:cNvSpPr>
                          <a:spLocks noChangeArrowheads="1"/>
                        </wps:cNvSpPr>
                        <wps:spPr bwMode="auto">
                          <a:xfrm>
                            <a:off x="19796" y="50392"/>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666</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73.6pt;height:18.8pt;width:434.5pt;z-index:252815360;mso-width-relative:page;mso-height-relative:page;" coordorigin="15849,50392" coordsize="8690,376" o:gfxdata="UEsDBAoAAAAAAIdO4kAAAAAAAAAAAAAAAAAEAAAAZHJzL1BLAwQUAAAACACHTuJAL4hGYNsAAAAK&#10;AQAADwAAAGRycy9kb3ducmV2LnhtbE2PTW/CMAyG75P2HyJP2g3S8jFK1xRNaNsJIQ0mIW6hMW1F&#10;41RNaOHfzzttR79+9PpxtrrZRvTY+dqRgngcgUAqnKmpVPC9/xglIHzQZHTjCBXc0cMqf3zIdGrc&#10;QF/Y70IpuIR8qhVUIbSplL6o0Go/di0S786uszrw2JXSdHrgctvISRS9SKtr4guVbnFdYXHZXa2C&#10;z0EPb9P4vd9czuv7cT/fHjYxKvX8FEevIALewh8Mv/qsDjk7ndyVjBeNgtFyyiTns8UEBAPJfLkA&#10;ceIkmSUg80z+fyH/AVBLAwQUAAAACACHTuJAYEZqTw4DAACPBwAADgAAAGRycy9lMm9Eb2MueG1s&#10;vVVZbtswEP0v0DsQ/G8k2ZZkC5GD1GmCAl0MOD0ARVFLI5EsSVtOT98hJXlLgQIp2gSQuc0M5703&#10;nOubfdugHVO6FjzFwZWPEeNU5DUvU/zt8f7dHCNtCM9JIzhL8TPT+Gb59s11JxM2EZVocqYQOOE6&#10;6WSKK2Nk4nmaVqwl+kpIxmGzEKolBqaq9HJFOvDeNt7E9yOvEyqXSlCmNaze9Zt46fwXBaPma1Fo&#10;ZlCTYribcV/lvpn9estrkpSKyKqmwzXIK27RkppD0IOrO2II2qr6hau2pkpoUZgrKlpPFEVNmcsB&#10;sgn8i2welNhKl0uZdKU8wATQXuD0arf0y26tUJ2nOFxgxEkLHLmwCOYATifLBM48KLmRazUslP3M&#10;5rsvVGt/IRO0d7A+H2Ble4MoLIZhMA9CQJ/C3mQ6j6MBd1oBOdYsCOczCA/boT9dTHpWaPVhcDCP&#10;FoP1NI7spjcG9uz9DtfpJIhIH3HSf4fTpiKSOfi1xWDAaRaNOG2MInVZGXSrlOjQSnAOehMKwRGH&#10;lDNb8bWyCNE938hPgj5pxMWqIrxkLsDjswTMA5eWTQAi9SZ2ogF0lHWfRQ5nyNYIJ7IL0E/RC4Np&#10;j94I/hE7B/oBOZJIpc0DEy2ygxTrIZtDGoGLRXaftOkhHw1sNlzc100D6yRpOOoggUns+85Ci6bO&#10;7a7d1KrMVo1COwIFOPft/0Dg2TEQOs/7KA23dszV7hB6RMLKUSeZyJ+dFIF8x3e//O+Jj0fi78Q2&#10;axh6rwh9gqdlFp/QbcvEJX7BtdNIxUgOojwjuzcYU/wz2Yt4AQo8L5WR7HgBd7RVdlknL9jO+ruv&#10;Sa2ONNt7l/nwCpD8O0ZF28BzCOShIIoilycoyGnCVeGpJM4IPeP93v39jvdeO5N5GIf/RTtmn+2H&#10;0uxlhJToewL0MBhUQv3EqIN+AAXxY0sUw6j5yIGzRTCb2QbiJjBQp6vZuEo4BRcpNhj1w5Xpm81W&#10;KvtUWO4tylzcQjEXtauso6gB04Om3dMGr77DeehQtq2czt35Yx9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AviEZg2wAAAAoBAAAPAAAAAAAAAAEAIAAAACIAAABkcnMvZG93bnJldi54bWxQSwEC&#10;FAAUAAAACACHTuJAYEZqTw4DAACPBwAADgAAAAAAAAABACAAAAAqAQAAZHJzL2Uyb0RvYy54bWxQ&#10;SwUGAAAAAAYABgBZAQAAqgYAAAAA&#10;">
                <o:lock v:ext="edit" aspectratio="f"/>
                <v:shape id="_x0000_s1026" o:spid="_x0000_s1026" o:spt="32" type="#_x0000_t32" style="position:absolute;left:15849;top:50513;height:0;width:8690;" filled="f" stroked="t" coordsize="21600,21600" o:gfxdata="UEsDBAoAAAAAAIdO4kAAAAAAAAAAAAAAAAAEAAAAZHJzL1BLAwQUAAAACACHTuJAoJfdJrwAAADb&#10;AAAADwAAAGRycy9kb3ducmV2LnhtbEWPT4vCMBTE78J+h/AW9iKaKFKkGgVdhF08+efg8dE8m2rz&#10;UppU3W+/EQSPw8z8hpkvH64WN2pD5VnDaKhAEBfeVFxqOB42gymIEJEN1p5Jwx8FWC4+enPMjb/z&#10;jm77WIoE4ZCjBhtjk0sZCksOw9A3xMk7+9ZhTLItpWnxnuCulmOlMumw4rRgsaG1peK675yGDdl6&#10;5afj799uq7JwOmF/fcm0/vocqRmISI/4Dr/aP0bDJIPn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X3Sa8AAAA&#10;2wAAAA8AAAAAAAAAAQAgAAAAIgAAAGRycy9kb3ducmV2LnhtbFBLAQIUABQAAAAIAIdO4kAzLwWe&#10;OwAAADkAAAAQAAAAAAAAAAEAIAAAAAsBAABkcnMvc2hhcGV4bWwueG1sUEsFBgAAAAAGAAYAWwEA&#10;ALUDAAAAAA==&#10;">
                  <v:fill on="f" focussize="0,0"/>
                  <v:stroke weight="1pt" color="#808080" joinstyle="round"/>
                  <v:imagedata o:title=""/>
                  <o:lock v:ext="edit" aspectratio="f"/>
                </v:shape>
                <v:shape id="_x0000_s1026" o:spid="_x0000_s1026" o:spt="185" type="#_x0000_t185" style="position:absolute;left:19796;top:50392;height:376;width:797;" fillcolor="#FFFFFF" filled="t" stroked="t" coordsize="21600,21600" o:gfxdata="UEsDBAoAAAAAAIdO4kAAAAAAAAAAAAAAAAAEAAAAZHJzL1BLAwQUAAAACACHTuJAI787UL8AAADb&#10;AAAADwAAAGRycy9kb3ducmV2LnhtbEWP3WrCQBSE7wt9h+UI3unG+tM2dRVaFItIoLYPcMieJjHZ&#10;s3F31fj2XUHo5TAz3zDzZWcacSbnK8sKRsMEBHFudcWFgp/v9eAFhA/IGhvLpOBKHpaLx4c5ptpe&#10;+IvO+1CICGGfooIyhDaV0uclGfRD2xJH79c6gyFKV0jt8BLhppFPSTKTBiuOCyW29FFSXu9PRkHm&#10;dmM73WSn13ezOkzq47EO3Vapfm+UvIEI1IX/8L39qRVMnuH2Jf4A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O/O1C/&#10;AAAA2wAAAA8AAAAAAAAAAQAgAAAAIgAAAGRycy9kb3ducmV2LnhtbFBLAQIUABQAAAAIAIdO4kAz&#10;LwWeOwAAADkAAAAQAAAAAAAAAAEAIAAAAA4BAABkcnMvc2hhcGV4bWwueG1sUEsFBgAAAAAGAAYA&#10;WwEAALgDA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666</w:t>
                        </w:r>
                      </w:p>
                    </w:txbxContent>
                  </v:textbox>
                </v:shape>
              </v:group>
            </w:pict>
          </mc:Fallback>
        </mc:AlternateContent>
      </w: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a</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Kini EUMETA sedang memasuki tahap</w:t>
      </w:r>
      <w:r>
        <mc:AlternateContent>
          <mc:Choice Requires="wps">
            <w:drawing>
              <wp:anchor distT="0" distB="0" distL="114300" distR="114300" simplePos="0" relativeHeight="252801024" behindDoc="0" locked="0" layoutInCell="1" allowOverlap="1">
                <wp:simplePos x="0" y="0"/>
                <wp:positionH relativeFrom="page">
                  <wp:posOffset>1021080</wp:posOffset>
                </wp:positionH>
                <wp:positionV relativeFrom="page">
                  <wp:posOffset>10152380</wp:posOffset>
                </wp:positionV>
                <wp:extent cx="5518150" cy="0"/>
                <wp:effectExtent l="0" t="0" r="0" b="0"/>
                <wp:wrapNone/>
                <wp:docPr id="25" name="Straight Arrow Connector 25"/>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_x0000_s1026" o:spid="_x0000_s1026" o:spt="32" type="#_x0000_t32" style="position:absolute;left:0pt;margin-left:80.4pt;margin-top:799.4pt;height:0pt;width:434.5pt;mso-position-horizontal-relative:page;mso-position-vertical-relative:page;z-index:252801024;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Ctg4ElxgEAAIQDAAAOAAAAZHJzL2Uyb0RvYy54bWytU8GK&#10;2zAQvRf6D0L3xnYgbTBxlpJle9m2gex+gCLJtqisESMldv6+IyVOt+2tFIOwPDNv3nsz3jxMg2Vn&#10;jcGAa3i1KDnTToIyrmv468vThzVnIQqnhAWnG37RgT9s37/bjL7WS+jBKo2MQFyoR9/wPkZfF0WQ&#10;vR5EWIDXjoIt4CAiXbErFIqR0AdbLMvyYzECKo8gdQj09fEa5NuM37Zaxu9tG3RktuHELeYT83lM&#10;Z7HdiLpD4XsjbzTEP7AYhHHU9A71KKJgJzR/QQ1GIgRo40LCUEDbGqmzBlJTlX+oOfTC66yFzAn+&#10;blP4f7Dy23mPzKiGL1ecOTHQjA4Rhen6yD4jwsh24Bz5CMgohfwafaipbOf2mBTLyR38M8gfgTnY&#10;9cJ1OvN+uXjCqlJF8VtJugRPXY/jV1CUI04RsnlTi0OCJFvYlGd0uc9IT5FJ+rhaVetqRaOUc6wQ&#10;9VzoMcQvGgaWXhoebkLuCqrcRpyfQ0y0RD0XpK4Onoy1eSGsYyNxX34qy1wRwBqVoikvYHfcWWRn&#10;QTu1LtOTRVLkbRrCyalrF+tSnc7reGs9m3C18wjqssfZKRp1Jndby7RLb+/Zz18/z/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PHantcAAAAOAQAADwAAAAAAAAABACAAAAAiAAAAZHJzL2Rvd25y&#10;ZXYueG1sUEsBAhQAFAAAAAgAh07iQK2DgSXGAQAAhAMAAA4AAAAAAAAAAQAgAAAAJgEAAGRycy9l&#10;Mm9Eb2MueG1sUEsFBgAAAAAGAAYAWQEAAF4FAAAAAA==&#10;">
                <v:fill on="f" focussize="0,0"/>
                <v:stroke weight="1pt" color="#808080" joinstyle="round"/>
                <v:imagedata o:title=""/>
                <o:lock v:ext="edit" aspectratio="f"/>
              </v:shape>
            </w:pict>
          </mc:Fallback>
        </mc:AlternateContent>
      </w:r>
      <w:r>
        <mc:AlternateContent>
          <mc:Choice Requires="wps">
            <w:drawing>
              <wp:anchor distT="0" distB="0" distL="114300" distR="114300" simplePos="0" relativeHeight="252802048" behindDoc="0" locked="0" layoutInCell="1" allowOverlap="1">
                <wp:simplePos x="0" y="0"/>
                <wp:positionH relativeFrom="page">
                  <wp:posOffset>3513455</wp:posOffset>
                </wp:positionH>
                <wp:positionV relativeFrom="page">
                  <wp:posOffset>10061575</wp:posOffset>
                </wp:positionV>
                <wp:extent cx="499745" cy="238760"/>
                <wp:effectExtent l="13970" t="13970" r="19685" b="33020"/>
                <wp:wrapNone/>
                <wp:docPr id="26" name="Double Bracket 26"/>
                <wp:cNvGraphicFramePr/>
                <a:graphic xmlns:a="http://schemas.openxmlformats.org/drawingml/2006/main">
                  <a:graphicData uri="http://schemas.microsoft.com/office/word/2010/wordprocessingShape">
                    <wps:wsp>
                      <wps:cNvSpPr>
                        <a:spLocks noChangeArrowheads="1"/>
                      </wps:cNvSpPr>
                      <wps:spPr bwMode="auto">
                        <a:xfrm>
                          <a:off x="0" y="0"/>
                          <a:ext cx="499745" cy="238760"/>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7</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6.65pt;margin-top:792.25pt;height:18.8pt;width:39.35pt;mso-position-horizontal-relative:page;mso-position-vertical-relative:page;z-index:252802048;mso-width-relative:margin;mso-height-relative:page;mso-width-percent:100;" fillcolor="#FFFFFF" filled="t" stroked="t" coordsize="21600,21600" o:gfxdata="UEsDBAoAAAAAAIdO4kAAAAAAAAAAAAAAAAAEAAAAZHJzL1BLAwQUAAAACACHTuJA4m9pkt0AAAAN&#10;AQAADwAAAGRycy9kb3ducmV2LnhtbE2PwU7DMBBE70j8g7VI3KidpI7aEKcHKkDlAKVUQtzc2CQR&#10;8TqK3Tb8PcsJjjvzNDtTribXs5MdQ+dRQTITwCzW3nTYKNi/3d8sgIWo0ejeo1XwbQOsqsuLUhfG&#10;n/HVnnaxYRSCodAK2hiHgvNQt9bpMPODRfI+/eh0pHNsuBn1mcJdz1Mhcu50h/Sh1YO9a239tTs6&#10;BQ84N9P0/CK2T+/5x/ZxuZHr9Uap66tE3AKLdop/MPzWp+pQUaeDP6IJrFcgZZYRSoZczCUwQvIs&#10;pXkHkvI0TYBXJf+/ovoBUEsDBBQAAAAIAIdO4kDonQR3MwIAAGIEAAAOAAAAZHJzL2Uyb0RvYy54&#10;bWytVG1v0zAQ/o7Ef7D8naUtXdtFS6exaQhpwKTBD7jYThPm+MzZbTp+PRcnLR3wCdFKls9399w9&#10;95LLq31rxc5QaNAVcno2kcI4hbpxm0J+/XL3ZiVFiOA0WHSmkM8myKv161eXnc/NDGu02pBgEBfy&#10;zheyjtHnWRZUbVoIZ+iNY2WF1EJkkTaZJugYvbXZbDJZZB2S9oTKhMCvt4NSrhN+VRkVP1dVMFHY&#10;QnJuMZ2UzrI/s/Ul5BsCXzdqTAP+IYsWGsdBj1C3EEFsqfkDqm0UYcAqnilsM6yqRpnEgdlMJ7+x&#10;eazBm8SFixP8sUzh/8GqT7sHEo0u5GwhhYOWe3SL29Ia8Y5APXHlWMFV6nzI2fjRP1DPM/h7VE9B&#10;OLypwW3MNRF2tQHNuU17++yFQy8EdhVl9xE1x4BtxFSwfUVtD8ilEPvUl+djX8w+CsWP84uL5fxc&#10;CsWq2dvVcpH6lkF+cPYU4nuDregvhSyHzB+goRQDdvchpu7okSLob1JUreVe78CK6WKxWKasIR+N&#10;Gf2AmviibfRdY20SaFPeWBLsWsi79Budw6mZdaLjhFfny/OUxgtlOMVYTfr/3zAIt0735YTcuj62&#10;SUPNfA417ss6tCfuy/3YqRL1M1ebcBh4XlC+1Eg/pOh42AsZvm+BjBT2g+OOXUzn8347ksAXOn0t&#10;D6/gFEMUMkoxXG/isElbT82m5gjTxNPhNXe3ao4pDtmMM8GDnOiMS9dvyqmcrH59Gt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JvaZLdAAAADQEAAA8AAAAAAAAAAQAgAAAAIgAAAGRycy9kb3du&#10;cmV2LnhtbFBLAQIUABQAAAAIAIdO4kDonQR3MwIAAGIEAAAOAAAAAAAAAAEAIAAAACwBAABkcnMv&#10;ZTJvRG9jLnhtbFBLBQYAAAAABgAGAFkBAADRBQ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7</w:t>
                      </w:r>
                    </w:p>
                  </w:txbxContent>
                </v:textbox>
              </v:shape>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legal scrubbing</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atau tinjauan hukum,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sebelum ditandatangani dan diratifikasi. Beberapa negara anggota Uni Eropa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telah menunjukkan sikap terhadap perjanjian perdagangan bebas ini. Masa depan perjanjian perdagangan bebas menjadi rumit ketika </w:t>
      </w:r>
      <w:r>
        <w:rPr>
          <w:rFonts w:hint="default" w:ascii="Times New Roman" w:hAnsi="Times New Roman" w:eastAsia="SimSun" w:cs="Times New Roman"/>
          <w:color w:val="000000" w:themeColor="text1"/>
          <w:sz w:val="23"/>
          <w:szCs w:val="23"/>
          <w:highlight w:val="none"/>
          <w14:textFill>
            <w14:solidFill>
              <w14:schemeClr w14:val="tx1"/>
            </w14:solidFill>
          </w14:textFill>
        </w:rPr>
        <w:t>Mercosur</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 yang</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didominasi oleh</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 80% penduduk </w:t>
      </w:r>
      <w:r>
        <w:rPr>
          <w:rFonts w:hint="default" w:ascii="Times New Roman" w:hAnsi="Times New Roman" w:eastAsia="SimSun" w:cs="Times New Roman"/>
          <w:color w:val="000000" w:themeColor="text1"/>
          <w:sz w:val="23"/>
          <w:szCs w:val="23"/>
          <w:highlight w:val="none"/>
          <w14:textFill>
            <w14:solidFill>
              <w14:schemeClr w14:val="tx1"/>
            </w14:solidFill>
          </w14:textFill>
        </w:rPr>
        <w:t>Brasil</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 dan</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60% wilayahnya diselimuti oleh hutan hujan tropis Amazon </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mengalami kebakaran hutan </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eastAsia="SimSun" w:cs="Times New Roman"/>
          <w:color w:val="0070C0"/>
          <w:sz w:val="23"/>
          <w:szCs w:val="23"/>
          <w:highlight w:val="none"/>
        </w:rPr>
        <w:t>Ghiotto</w:t>
      </w:r>
      <w:r>
        <w:rPr>
          <w:rFonts w:hint="default" w:ascii="Times New Roman" w:hAnsi="Times New Roman" w:cs="Times New Roman"/>
          <w:color w:val="0070C0"/>
          <w:sz w:val="23"/>
          <w:szCs w:val="23"/>
          <w:highlight w:val="none"/>
          <w:lang w:val="en-US"/>
        </w:rPr>
        <w:t xml:space="preserve"> dan </w:t>
      </w:r>
      <w:r>
        <w:rPr>
          <w:rFonts w:hint="default" w:ascii="Times New Roman" w:hAnsi="Times New Roman" w:eastAsia="SimSun" w:cs="Times New Roman"/>
          <w:color w:val="0070C0"/>
          <w:sz w:val="23"/>
          <w:szCs w:val="23"/>
          <w:highlight w:val="none"/>
        </w:rPr>
        <w:t>Javier Echaide</w:t>
      </w:r>
      <w:r>
        <w:rPr>
          <w:rFonts w:hint="default" w:ascii="Times New Roman" w:hAnsi="Times New Roman" w:cs="Times New Roman"/>
          <w:color w:val="0070C0"/>
          <w:sz w:val="23"/>
          <w:szCs w:val="23"/>
          <w:highlight w:val="none"/>
          <w:lang w:val="en-US"/>
        </w:rPr>
        <w:t>,</w:t>
      </w:r>
      <w:r>
        <w:rPr>
          <w:rFonts w:hint="default" w:ascii="Times New Roman" w:hAnsi="Times New Roman" w:cs="Times New Roman"/>
          <w:i w:val="0"/>
          <w:iCs w:val="0"/>
          <w:color w:val="0070C0"/>
          <w:sz w:val="23"/>
          <w:szCs w:val="23"/>
          <w:highlight w:val="none"/>
          <w:u w:val="none"/>
          <w:vertAlign w:val="baseline"/>
          <w:lang w:val="en-US"/>
        </w:rPr>
        <w:t xml:space="preserve"> 2019)</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Brasil mencatat deforestasi terparah sepanjang sejarah pada 2019 dan terus meningkat hingga 2021 </w:t>
      </w:r>
      <w:r>
        <w:rPr>
          <w:rFonts w:hint="default" w:ascii="Times New Roman" w:hAnsi="Times New Roman" w:eastAsia="SimSun" w:cs="Times New Roman"/>
          <w:color w:val="0070C0"/>
          <w:sz w:val="23"/>
          <w:szCs w:val="23"/>
          <w:highlight w:val="none"/>
        </w:rPr>
        <w:t>(BBC, 2021)</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Keadaan ini diperparah dengan skeptisisme yang muncul karena kebijakan-kebijakan Presiden </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Brasil, </w:t>
      </w:r>
      <w:r>
        <w:rPr>
          <w:rFonts w:hint="default" w:ascii="Times New Roman" w:hAnsi="Times New Roman" w:eastAsia="SimSun" w:cs="Times New Roman"/>
          <w:color w:val="000000" w:themeColor="text1"/>
          <w:sz w:val="23"/>
          <w:szCs w:val="23"/>
          <w:highlight w:val="none"/>
          <w14:textFill>
            <w14:solidFill>
              <w14:schemeClr w14:val="tx1"/>
            </w14:solidFill>
          </w14:textFill>
        </w:rPr>
        <w:t>Jair Bolsonaro yang mendukung komersialisasi lingkungan serta pelemahan perlindungan lingkungan.</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Hal tersebut memicu kontroversi dan penolakan dari negara-negara Uni Eropa. Negara-negara yang menunjukkan penolakan terhadap EUMETA di antaranya adalah Perancis, Irlandia, Belanda, Austria, Luksemburg, Belgia, Jerman, dan Swedia. </w:t>
      </w:r>
      <w:r>
        <w:rPr>
          <w:rFonts w:hint="default" w:ascii="Times New Roman" w:hAnsi="Times New Roman" w:eastAsia="SimSun" w:cs="Times New Roman"/>
          <w:color w:val="000000" w:themeColor="text1"/>
          <w:sz w:val="23"/>
          <w:szCs w:val="23"/>
          <w:highlight w:val="none"/>
          <w14:textFill>
            <w14:solidFill>
              <w14:schemeClr w14:val="tx1"/>
            </w14:solidFill>
          </w14:textFill>
        </w:rPr>
        <w:t>Negara-negara tersebut menginginkan komitmen yang lebih serius lewat aturan hukum atau mekanisme yang dapat diterapk</w:t>
      </w:r>
      <w:r>
        <w:rPr>
          <w:rFonts w:ascii="Times New Roman" w:hAnsi="Times New Roman"/>
        </w:rPr>
        <mc:AlternateContent>
          <mc:Choice Requires="wps">
            <w:drawing>
              <wp:anchor distT="0" distB="0" distL="114300" distR="114300" simplePos="0" relativeHeight="252819456" behindDoc="0" locked="0" layoutInCell="1" allowOverlap="1">
                <wp:simplePos x="0" y="0"/>
                <wp:positionH relativeFrom="column">
                  <wp:posOffset>-9525</wp:posOffset>
                </wp:positionH>
                <wp:positionV relativeFrom="paragraph">
                  <wp:posOffset>-1949450</wp:posOffset>
                </wp:positionV>
                <wp:extent cx="5419090" cy="0"/>
                <wp:effectExtent l="0" t="0" r="0" b="0"/>
                <wp:wrapNone/>
                <wp:docPr id="53" name="Straight Arrow Connector 53"/>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153.5pt;height:0pt;width:426.7pt;z-index:252819456;mso-width-relative:page;mso-height-relative:page;" filled="f" stroked="t" coordsize="21600,21600" o:gfxdata="UEsDBAoAAAAAAIdO4kAAAAAAAAAAAAAAAAAEAAAAZHJzL1BLAwQUAAAACACHTuJAcU9u8dYAAAAM&#10;AQAADwAAAGRycy9kb3ducmV2LnhtbE2PwU7EMAxE70j8Q2QkLmg3KWiXUpruAYkTB8ouH5A2pq1o&#10;nKpJt+HvMQcEJ8ue0fhNeUhuFGecw+BJQ7ZVIJBabwfqNLyfnjc5iBANWTN6Qg1fGOBQXV6UprB+&#10;pTc8H2MnOIRCYTT0MU6FlKHt0Zmw9RMSax9+dibyOnfSzmblcDfKW6X20pmB+ENvJnzqsf08Lk5D&#10;et1TTHWempWWl5Df1Mm4Wuvrq0w9goiY4p8ZfvAZHSpmavxCNohRwybbsZPnnbrnUuzId9kDiOb3&#10;JKtS/i9RfQNQSwMEFAAAAAgAh07iQJdXq1/FAQAAhAMAAA4AAABkcnMvZTJvRG9jLnhtbK1TwY7T&#10;MBC9I/EPlu80yUIRjZquUFfLZYFKXT7AtZ3EwvFYY7dJ/56x23QXuCFysOLMzJv33kzW99Ng2Ulj&#10;MOAaXi1KzrSToIzrGv7j+fHdJ85CFE4JC043/KwDv9+8fbMefa3voAerNDICcaEefcP7GH1dFEH2&#10;ehBhAV47CraAg4h0xa5QKEZCH2xxV5YfixFQeQSpQ6CvD5cg32T8ttUyfm/boCOzDSduMZ+Yz0M6&#10;i81a1B0K3xt5pSH+gcUgjKOmN6gHEQU7ovkLajASIUAbFxKGAtrWSJ01kJqq/EPNvhdeZy1kTvA3&#10;m8L/g5XfTjtkRjV8+Z4zJwaa0T6iMF0f2WdEGNkWnCMfARmlkF+jDzWVbd0Ok2I5ub1/AvkzMAfb&#10;XrhOZ97PZ09YVaoofitJl+Cp62H8CopyxDFCNm9qcUiQZAub8ozOtxnpKTJJH5cfqlW5olHKOVaI&#10;ei70GOIXDQNLLw0PVyE3BVVuI05PISZaop4LUlcHj8bavBDWsZG4r8plmSsCWKNSNOUF7A5bi+wk&#10;0k7lJ4ukyOs0hKNTly7WpTqd1/HaejbhYucB1HmHs1M06kzuupZpl17fs58vP8/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FPbvHWAAAADAEAAA8AAAAAAAAAAQAgAAAAIgAAAGRycy9kb3ducmV2&#10;LnhtbFBLAQIUABQAAAAIAIdO4kCXV6tfxQEAAIQDAAAOAAAAAAAAAAEAIAAAACUBAABkcnMvZTJv&#10;RG9jLnhtbFBLBQYAAAAABgAGAFkBAABcBQAAAAA=&#10;">
                <v:fill on="f" focussize="0,0"/>
                <v:stroke weight="1.5pt" color="#000000" joinstyle="round"/>
                <v:imagedata o:title=""/>
                <o:lock v:ext="edit" aspectratio="f"/>
              </v:shape>
            </w:pict>
          </mc:Fallback>
        </mc:AlternateConten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an dan berdampak dalam melindungi pertanian di negara masing-masing dan mencegah deforestasi di wilayah Mercosur </w:t>
      </w:r>
      <w:r>
        <w:rPr>
          <w:rFonts w:hint="default" w:ascii="Times New Roman" w:hAnsi="Times New Roman" w:eastAsia="SimSun" w:cs="Times New Roman"/>
          <w:color w:val="0070C0"/>
          <w:sz w:val="23"/>
          <w:szCs w:val="23"/>
          <w:highlight w:val="none"/>
        </w:rPr>
        <w:t>(Malamud, 2022)</w:t>
      </w:r>
      <w:r>
        <w:rPr>
          <w:rFonts w:hint="default" w:ascii="Times New Roman" w:hAnsi="Times New Roman" w:cs="Times New Roman"/>
          <w:color w:val="000000" w:themeColor="text1"/>
          <w:sz w:val="23"/>
          <w:szCs w:val="23"/>
          <w:highlight w:val="none"/>
          <w:lang w:val="en-US"/>
          <w14:textFill>
            <w14:solidFill>
              <w14:schemeClr w14:val="tx1"/>
            </w14:solidFill>
          </w14:textFill>
        </w:rPr>
        <w:t>. Secara umum, p</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enolakan tersebut dilatarbelakangi oleh dua alasan: (1) kompetisi yang tinggi pada sektor pertanian dan pangan, mengancam petani lokal Uni Eropa; (2) kekhawatiran perihal aspek perlindungan lingkungan yang lemah yang sedang terjadi di negara-negara Mercosur dan di dalam EUMETA itu sendiri.</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Di antara delapan negara yang menyuarakan penolakan terhadap EUMETA, Austria menjadi satu-satunya negara yang melakukan pertentangan secara resmi. Setelah melalui berbagai perundingan di tingkat pemerintah domestiknya, pada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8 Maret 2021, pemerintah Austria menindaklanjuti keputusan parlemen Austria untuk menolak perjanjian dan mengambil sikap yang sama terhadap EUMETA.</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Penolakan oleh pemerintah Austria diawali dengan surat yang dikirim oleh Wakil Kanselir Werner Kogler (4/3) yang ditujukan untuk Perdana Menteri Antonio Costa. Dalam surat tersebut, Austria memahami bahwa EUMETA merupakan kepentingan strategis yang ingin diraih oleh Portugal dalam masa jabatannya di kursi presidensi Dewan Uni Eropa. Akan tetapi, EUMETA berkontradiksi dengan upaya-upaya Uni Eropa terhadap krisis ekonomi yang mencerminkan komitmen iklim dan lingkungan. Austria secara khusus menggambarkan kekhawatiran akan kebakaran hutan di area Amazon sebagai kombinasi dari peningkatan produksi sektor pertanian yang intensif. Mendorong perdagangan untuk pertumbuhan ekonomi tanpa mempertimbangkan dampak pada keanekaragaman hayati, sumber daya alam, dan ekosistem, justru akan mengarahkan Uni Eropa pada bencana iklim.</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Dalam kesempatan tersebut, Austria juga menyampaikan agar Uni Eropa mengedepankan peluang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European Green Deal</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(EGD) dan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Perjanjian Paris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Pemerintahan negara tersebut memandang bahwa agenda liberalisasi perdagangan tidak disertai pertimbangan akan upaya konservasi, pelestarian, dan mengancam akses atau alokasi yang adil untuk menikmati keuntungan liberalisasi perdagangan. Hal tersebut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tentu akan membahayakan tujuan jangka panjang dari upaya-upaya pada dimensi ekonomi yang dilakukan.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Berdasarkan konsep Pembangunan Berkelanjutan, penolakan yang dilakukan Austria dapat dijelaskan dalam dua dimensi pembangunan berkelanjutan, yakni dimensi lingkungan dan dimensi sosial.</w:t>
      </w:r>
    </w:p>
    <w:p>
      <w:pPr>
        <w:pStyle w:val="5"/>
        <w:keepNext w:val="0"/>
        <w:keepLines w:val="0"/>
        <w:widowControl/>
        <w:suppressLineNumbers w:val="0"/>
        <w:bidi w:val="0"/>
        <w:spacing w:before="0" w:beforeAutospacing="0" w:after="0" w:afterAutospacing="0" w:line="240" w:lineRule="auto"/>
        <w:ind w:left="42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Pemerintahan negara tersebut memandang bahwa agenda liberalisasi perdagangan tidak disertai pertimbangan akan upaya konservasi, pelestarian, dan mengancam akses atau alokasi yang adil untuk menikmati keuntungan liberalisasi perdagangan. Hal tersebut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tentu akan membahayakan tujuan jangka panjang dari upaya-upaya pada dimensi ekonomi yang dilakukan.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Berdasarkan</w:t>
      </w:r>
      <w:r>
        <w:rPr>
          <w:sz w:val="24"/>
        </w:rPr>
        <mc:AlternateContent>
          <mc:Choice Requires="wpg">
            <w:drawing>
              <wp:anchor distT="0" distB="0" distL="114300" distR="114300" simplePos="0" relativeHeight="252809216" behindDoc="0" locked="0" layoutInCell="1" allowOverlap="1">
                <wp:simplePos x="0" y="0"/>
                <wp:positionH relativeFrom="column">
                  <wp:posOffset>-59055</wp:posOffset>
                </wp:positionH>
                <wp:positionV relativeFrom="paragraph">
                  <wp:posOffset>1438275</wp:posOffset>
                </wp:positionV>
                <wp:extent cx="5518150" cy="238760"/>
                <wp:effectExtent l="0" t="0" r="0" b="0"/>
                <wp:wrapNone/>
                <wp:docPr id="62" name="Group 62"/>
                <wp:cNvGraphicFramePr/>
                <a:graphic xmlns:a="http://schemas.openxmlformats.org/drawingml/2006/main">
                  <a:graphicData uri="http://schemas.microsoft.com/office/word/2010/wordprocessingGroup">
                    <wpg:wgp>
                      <wpg:cNvGrpSpPr/>
                      <wpg:grpSpPr>
                        <a:xfrm>
                          <a:off x="0" y="0"/>
                          <a:ext cx="5518150" cy="238760"/>
                          <a:chOff x="3660" y="67513"/>
                          <a:chExt cx="8690" cy="376"/>
                        </a:xfrm>
                      </wpg:grpSpPr>
                      <wps:wsp>
                        <wps:cNvPr id="27" name="Straight Arrow Connector 27"/>
                        <wps:cNvCnPr>
                          <a:cxnSpLocks noChangeShapeType="1"/>
                        </wps:cNvCnPr>
                        <wps:spPr bwMode="auto">
                          <a:xfrm>
                            <a:off x="3660" y="67634"/>
                            <a:ext cx="8690" cy="0"/>
                          </a:xfrm>
                          <a:prstGeom prst="straightConnector1">
                            <a:avLst/>
                          </a:prstGeom>
                          <a:noFill/>
                          <a:ln w="12700">
                            <a:solidFill>
                              <a:srgbClr val="808080"/>
                            </a:solidFill>
                            <a:round/>
                          </a:ln>
                          <a:effectLst/>
                        </wps:spPr>
                        <wps:bodyPr/>
                      </wps:wsp>
                      <wps:wsp>
                        <wps:cNvPr id="28" name="Double Bracket 28"/>
                        <wps:cNvSpPr>
                          <a:spLocks noChangeArrowheads="1"/>
                        </wps:cNvSpPr>
                        <wps:spPr bwMode="auto">
                          <a:xfrm>
                            <a:off x="7607" y="67513"/>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rPr>
                              </w:pPr>
                              <w:r>
                                <w:rPr>
                                  <w:rFonts w:ascii="Candara" w:hAnsi="Candara"/>
                                  <w:sz w:val="20"/>
                                  <w:szCs w:val="20"/>
                                  <w:lang w:val="en-US"/>
                                </w:rPr>
                                <w:t>667</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13.25pt;height:18.8pt;width:434.5pt;z-index:252809216;mso-width-relative:page;mso-height-relative:page;" coordorigin="3660,67513" coordsize="8690,376" o:gfxdata="UEsDBAoAAAAAAIdO4kAAAAAAAAAAAAAAAAAEAAAAZHJzL1BLAwQUAAAACACHTuJAAK/zu9sAAAAK&#10;AQAADwAAAGRycy9kb3ducmV2LnhtbE2PwU7DMAyG70i8Q2QkbluajpatNJ3QBJwmJDYkxM1rvbZa&#10;k1RN1m5vjznB0fan39+fry+mEyMNvnVWg5pHIMiWrmptreFz/zpbgvABbYWds6ThSh7Wxe1Njlnl&#10;JvtB4y7UgkOsz1BDE0KfSenLhgz6uevJ8u3oBoOBx6GW1YATh5tOxlGUSoOt5Q8N9rRpqDztzkbD&#10;24TT80K9jNvTcXP93ifvX1tFWt/fqegJRKBL+IPhV5/VoWCngzvbyotOw2y1YFJDHKcJCAaWyeoR&#10;xIE36YMCWeTyf4XiB1BLAwQUAAAACACHTuJAj0qIQA0DAACMBwAADgAAAGRycy9lMm9Eb2MueG1s&#10;vVVtb9sgEP4+af8B8X117DROatWpunStJnVbpHQ/AGP8strAgMRJf/0OsPPWSZM6ba3kAMdx3PM8&#10;x13fbNsGbZjSteApDi9GGDFORV7zMsXfn+4/zDDShvCcNIKzFO+Yxjfz9++uO5mwSFSiyZlCcAjX&#10;SSdTXBkjkyDQtGIt0RdCMg7GQqiWGJiqMsgV6eD0tgmi0SgOOqFyqQRlWsPqnTfiuTu/KBg134pC&#10;M4OaFMPdjPsq983sN5hfk6RURFY17a9B3nCLltQcgu6PuiOGoLWqXx3V1lQJLQpzQUUbiKKoKXM5&#10;QDbh6CybByXW0uVSJl0p9zABtGc4vflY+nWzVKjOUxxHGHHSAkcuLII5gNPJMoE9D0qu5FL1C6Wf&#10;2Xy3hWrtL2SCtg7W3R5WtjWIwuJkEs7CCaBPwRaNZ9O4x51WQI51G8ewhMAaTyfh2JNCq0+9/yy+&#10;6p3H09gagyFuYK+3v00nQUP6AJP+O5hWFZHMoa8tBD1M0XSAaWUUqcvKoFulRIcWgnOQm1AItjig&#10;nNuCL5UFiG75Sj4K+qwRF4uK8JK5AE87CZCHLi2bAETyLnaiAXOUdV9EDnvI2ginsTPMj8CLx5ce&#10;vAH6A3QO8j1wJJFKmwcmWmQHKdZ9MvssQheKbB618YgPDjYZLu7rpoF1kjQcdXD/aDoaOQ8tmjq3&#10;VmvUqswWjUIbAuU3G9n/nr+TbSBznvsoDbd+zFVuH3oAwopRJ5nId06IwL2j2y//e97hIfPlcSfW&#10;WcPQR0XoMzws0eyIbVskLvEzqp1EKkZy0OQJ195hSPGPXEPpgP5OC2XgenoFJlti51XyiuzMX31J&#10;anVg2V67zPscSf4Do6Jt4C0E7lAYx7ETNQjIScLV4LEiTvg8of3e/f2Odi+daDaZTv6LdMw22/aF&#10;6VWElPANARoYDCqhXjDqoBlAPfxcE8Uwaj5zoOwqvLy03cNNYKCOV7NhlXAKR6TYYOSHC+M7zVoq&#10;+1BY6i3KXNxCKRe1K6yDpgHTvaTdwwZPvsO5b0+2pxzP3f5DE5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ACv87vbAAAACgEAAA8AAAAAAAAAAQAgAAAAIgAAAGRycy9kb3ducmV2LnhtbFBLAQIU&#10;ABQAAAAIAIdO4kCPSohADQMAAIwHAAAOAAAAAAAAAAEAIAAAACoBAABkcnMvZTJvRG9jLnhtbFBL&#10;BQYAAAAABgAGAFkBAACpBgAAAAA=&#10;">
                <o:lock v:ext="edit" aspectratio="f"/>
                <v:shape id="_x0000_s1026" o:spid="_x0000_s1026" o:spt="32" type="#_x0000_t32" style="position:absolute;left:3660;top:67634;height:0;width:8690;" filled="f" stroked="t" coordsize="21600,21600" o:gfxdata="UEsDBAoAAAAAAIdO4kAAAAAAAAAAAAAAAAAEAAAAZHJzL1BLAwQUAAAACACHTuJAEgSdHbwAAADb&#10;AAAADwAAAGRycy9kb3ducmV2LnhtbEWPT4vCMBTE74LfITzBi2hiD12pRmEVQfGkuwePj+Zt093m&#10;pTTx37c3grDHYWZ+wyxWd9eIK3Wh9qxhOlEgiEtvaq40fH9txzMQISIbbDyThgcFWC37vQUWxt/4&#10;SNdTrESCcChQg42xLaQMpSWHYeJb4uT9+M5hTLKrpOnwluCukZlSuXRYc1qw2NLaUvl3ujgNW7LN&#10;p59lm/3loPJwPuNo/ZtrPRxM1RxEpHv8D7/bO6Mh+4DXl/Q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EnR28AAAA&#10;2wAAAA8AAAAAAAAAAQAgAAAAIgAAAGRycy9kb3ducmV2LnhtbFBLAQIUABQAAAAIAIdO4kAzLwWe&#10;OwAAADkAAAAQAAAAAAAAAAEAIAAAAAsBAABkcnMvc2hhcGV4bWwueG1sUEsFBgAAAAAGAAYAWwEA&#10;ALUDAAAAAA==&#10;">
                  <v:fill on="f" focussize="0,0"/>
                  <v:stroke weight="1pt" color="#808080" joinstyle="round"/>
                  <v:imagedata o:title=""/>
                  <o:lock v:ext="edit" aspectratio="f"/>
                </v:shape>
                <v:shape id="_x0000_s1026" o:spid="_x0000_s1026" o:spt="185" type="#_x0000_t185" style="position:absolute;left:7607;top:67513;height:376;width:797;" fillcolor="#FFFFFF" filled="t" stroked="t" coordsize="21600,21600" o:gfxdata="UEsDBAoAAAAAAIdO4kAAAAAAAAAAAAAAAAAEAAAAZHJzL1BLAwQUAAAACACHTuJAj/9KgrsAAADb&#10;AAAADwAAAGRycy9kb3ducmV2LnhtbEVP3WrCMBS+F3yHcAa701T3g9amgmNjMkSY+gCH5th2bU5q&#10;ErV7e3MhePnx/WfL3rTiQs7XlhVMxgkI4sLqmksFh/3XaAbCB2SNrWVS8E8elvlwkGGq7ZV/6bIL&#10;pYgh7FNUUIXQpVL6oiKDfmw74sgdrTMYInSl1A6vMdy0cpok79JgzbGhwo4+Kiqa3dko2LrNi337&#10;3p7nK/P599qcTk3of5R6fpokCxCB+vAQ391rrWAax8Yv8QfI/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9KgrsAAADb&#10;AAAADwAAAAAAAAABACAAAAAiAAAAZHJzL2Rvd25yZXYueG1sUEsBAhQAFAAAAAgAh07iQDMvBZ47&#10;AAAAOQAAABAAAAAAAAAAAQAgAAAACgEAAGRycy9zaGFwZXhtbC54bWxQSwUGAAAAAAYABgBbAQAA&#10;tAM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lang w:val="en-US"/>
                          </w:rPr>
                          <w:t>667</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konsep Pembangunan Berkelanjutan, penolakan yang dilakukan Austria dapat dijelaskan dalam dua dimensi pembangunan berkelanjutan, yakni dimensi lingkungan dan dimensi sosial.</w:t>
      </w:r>
    </w:p>
    <w:p>
      <w:pPr>
        <w:pStyle w:val="5"/>
        <w:keepNext w:val="0"/>
        <w:keepLines w:val="0"/>
        <w:widowControl/>
        <w:numPr>
          <w:ilvl w:val="0"/>
          <w:numId w:val="3"/>
        </w:numPr>
        <w:suppressLineNumbers w:val="0"/>
        <w:bidi w:val="0"/>
        <w:spacing w:before="0" w:beforeAutospacing="0" w:after="0" w:afterAutospacing="0" w:line="240" w:lineRule="auto"/>
        <w:ind w:left="845" w:leftChars="0" w:hanging="425" w:firstLine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Dimensi Lingkungan</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Penolakan Austria disebabkan karena negara tersebut melihat adanya kecenderungan-kecenderungan bahwa EUMETA bisa merusak nilai-nilai rezim lingkungan yang dimiliki Uni Eropa, yakni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European Green Deal</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(EGD).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EGD merupakan inisiasi kebijakan untuk menyelaraskan kembali ekonomi Eropa yang mengarah kepada emisi karbon nol. Penerapan EGD bersandar pada Agenda Pembangunan Berkelanjutan PBB, dan Perjanjian Paris untuk membangun masyarakat yang adil dan berkelanjutan. Pada kenyataannya, rancangan perjanjian perdagangan bebas EUMETA justru kontradi</w:t>
      </w:r>
      <w:r>
        <w:rPr>
          <w:rFonts w:ascii="Times New Roman" w:hAnsi="Times New Roman"/>
        </w:rPr>
        <mc:AlternateContent>
          <mc:Choice Requires="wps">
            <w:drawing>
              <wp:anchor distT="0" distB="0" distL="114300" distR="114300" simplePos="0" relativeHeight="253843456" behindDoc="1" locked="0" layoutInCell="1" allowOverlap="1">
                <wp:simplePos x="0" y="0"/>
                <wp:positionH relativeFrom="column">
                  <wp:posOffset>-9525</wp:posOffset>
                </wp:positionH>
                <wp:positionV relativeFrom="paragraph">
                  <wp:posOffset>-956945</wp:posOffset>
                </wp:positionV>
                <wp:extent cx="5419090" cy="0"/>
                <wp:effectExtent l="0" t="0" r="0" b="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75.35pt;height:0pt;width:426.7pt;z-index:-249473024;mso-width-relative:page;mso-height-relative:page;" filled="f" stroked="t" coordsize="21600,21600" o:gfxdata="UEsDBAoAAAAAAIdO4kAAAAAAAAAAAAAAAAAEAAAAZHJzL1BLAwQUAAAACACHTuJApRNqqdQAAAAM&#10;AQAADwAAAGRycy9kb3ducmV2LnhtbE2PwU7DMAyG70i8Q2QkLmhLirRRStMdkDhxoGw8gNuYtqJx&#10;qiZdw9sTkBCcLNuffn8uD9GO4kyzHxxryLYKBHHrzMCdhrfT0yYH4QOywdExafgkD4fq8qLEwriV&#10;X+l8DJ1IIewL1NCHMBVS+rYni37rJuK0e3ezxZDauZNmxjWF21HeKrWXFgdOF3qc6LGn9uO4WA3x&#10;Zc8h1nlsVl6efX5TR7S11tdXmXoAESiGPxi+9ZM6VMmpcQsbL0YNm2yXyJ+q7kAkIt9l9yCa35Gs&#10;Svn/ieoLUEsDBBQAAAAIAIdO4kA4MFByxAEAAIIDAAAOAAAAZHJzL2Uyb0RvYy54bWytU8Fu2zAM&#10;vQ/YPwi6L7aLdV2MOMWQort0W4B0H6BIsi1UFgVKiZ2/H6XEWbfdhvogWKLeI98jtbqfBsuOGoMB&#10;1/BqUXKmnQRlXNfwn8+PHz5zFqJwSlhwuuEnHfj9+v271ehrfQM9WKWREYkL9egb3sfo66IIsteD&#10;CAvw2lGwBRxEpC12hUIxEvtgi5uy/FSMgMojSB0CnT6cg3yd+dtWy/ijbYOOzDacaot5xbzu01qs&#10;V6LuUPjeyEsZ4j+qGIRxlPRK9SCiYAc0/1ANRiIEaONCwlBA2xqpswZSU5V/qdn1wuushcwJ/mpT&#10;eDta+f24RWZUw+84c2KgFu0iCtP1kX1BhJFtwDmyEZDdJbdGH2oCbdwWk145uZ1/AvkSmINNL1yn&#10;c9XPJ09UVUIUf0DSJnjKuR+/gaI74hAhWze1OCRKMoVNuUOna4f0FJmkw9uP1bJcUiPlHCtEPQM9&#10;hvhVw8DST8PDRcdVQJXTiONTiKksUc+AlNXBo7E2j4N1bKTal+VtmREBrFEpmu4F7PYbi+wo0kTl&#10;L4ukyOtrCAenzlmsSzidh/GSejbhbOce1GmLs1PU6FzcZSjTJL3eZz9/P53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UTaqnUAAAADAEAAA8AAAAAAAAAAQAgAAAAIgAAAGRycy9kb3ducmV2Lnht&#10;bFBLAQIUABQAAAAIAIdO4kA4MFByxAEAAIIDAAAOAAAAAAAAAAEAIAAAACMBAABkcnMvZTJvRG9j&#10;LnhtbFBLBQYAAAAABgAGAFkBAABZBQ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ktif dengan EGD dan Perjanian Iklim Paris </w:t>
      </w:r>
      <w:r>
        <w:rPr>
          <w:rFonts w:hint="default" w:ascii="Times New Roman" w:hAnsi="Times New Roman" w:cs="Times New Roman"/>
          <w:i w:val="0"/>
          <w:color w:val="0070C0"/>
          <w:sz w:val="23"/>
          <w:szCs w:val="23"/>
          <w:highlight w:val="none"/>
          <w:u w:val="none"/>
          <w:vertAlign w:val="baseline"/>
          <w:lang w:val="en-US"/>
        </w:rPr>
        <w:t>(Kehoe, et. al,</w:t>
      </w:r>
      <w:r>
        <w:rPr>
          <w:rFonts w:hint="default" w:ascii="Times New Roman" w:hAnsi="Times New Roman" w:cs="Times New Roman"/>
          <w:i w:val="0"/>
          <w:color w:val="0070C0"/>
          <w:sz w:val="23"/>
          <w:szCs w:val="23"/>
          <w:highlight w:val="none"/>
          <w:u w:val="none"/>
          <w:vertAlign w:val="baseline"/>
        </w:rPr>
        <w:t xml:space="preserve"> </w:t>
      </w:r>
      <w:r>
        <w:rPr>
          <w:rFonts w:hint="default" w:ascii="Times New Roman" w:hAnsi="Times New Roman" w:cs="Times New Roman"/>
          <w:i w:val="0"/>
          <w:color w:val="0070C0"/>
          <w:sz w:val="23"/>
          <w:szCs w:val="23"/>
          <w:highlight w:val="none"/>
          <w:u w:val="none"/>
          <w:vertAlign w:val="baseline"/>
          <w:lang w:val="en-US"/>
        </w:rPr>
        <w:t>2020)</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numPr>
          <w:ilvl w:val="0"/>
          <w:numId w:val="4"/>
        </w:numPr>
        <w:suppressLineNumbers w:val="0"/>
        <w:tabs>
          <w:tab w:val="left" w:pos="800"/>
        </w:tabs>
        <w:bidi w:val="0"/>
        <w:spacing w:before="0" w:beforeAutospacing="0" w:after="0" w:afterAutospacing="0" w:line="240" w:lineRule="auto"/>
        <w:ind w:left="1220" w:leftChars="0" w:right="0" w:rightChars="0" w:hanging="400" w:firstLineChars="0"/>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No net emissions of greenhouse gases by 2050.</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Uni Eropa menargetkan nol emisi pada 2050. Sementara itu, komoditas-komoditas yang diperdagangkan dengan negara-negara mitra merupakan komoditas penghasil emisi tertinggi di dunia.</w:t>
      </w:r>
    </w:p>
    <w:p>
      <w:pPr>
        <w:pStyle w:val="5"/>
        <w:keepNext w:val="0"/>
        <w:keepLines w:val="0"/>
        <w:widowControl/>
        <w:numPr>
          <w:ilvl w:val="0"/>
          <w:numId w:val="4"/>
        </w:numPr>
        <w:suppressLineNumbers w:val="0"/>
        <w:tabs>
          <w:tab w:val="left" w:pos="800"/>
        </w:tabs>
        <w:bidi w:val="0"/>
        <w:spacing w:before="0" w:beforeAutospacing="0" w:after="0" w:afterAutospacing="0" w:line="240" w:lineRule="auto"/>
        <w:ind w:left="1220" w:leftChars="0" w:right="0" w:rightChars="0" w:hanging="40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Economic growth is decoupled from resource use.</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Pada praktiknya perdagangan sebagai kegiatan ekonomi tidak dapat dipisahkan dengan sumber daya alam. Pertumbuhan ekonomi hadir dengan risiko substansial pada ekosistem dan stabilitas iklim.</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Dalam surat yang dikirimkan oleh Wakil PM Austria, Werner Kogler, menyarankan agar Uni Eropa mampu menangkap peluang untuk mempromosikan nilai-nilai </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EGD dan memberikan dorongan pada implementasi Perjanjian Paris. 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angkah Uni Eropa dalam menyikapi potensi krisis iklim yang mungkin muncul karena EUMETA di masa depan, merupakan faktor penentu penolakan Austria. Apabila Uni Eropa dan Mercosur tidak mempertimbangkan kesepakatan-kesepakatan EUMETA, maka perdagangan justru akan membawa komitmen iklim Austria bersama Uni Eropa ke arah kemunduran. </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EUMETA secara khusus mengatur perihal Pembangunan Berkelanjutan pada bab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Trade and Sustainable Development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Pasal 1 Nomor 3 pada bab tersebut, berbunyi,</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suppressLineNumbers w:val="0"/>
        <w:shd w:val="clear"/>
        <w:bidi w:val="0"/>
        <w:spacing w:before="0" w:beforeAutospacing="0" w:after="0" w:afterAutospacing="0" w:line="240" w:lineRule="auto"/>
        <w:ind w:left="1400" w:leftChars="0" w:hanging="140" w:firstLineChars="0"/>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1"/>
          <w:szCs w:val="21"/>
          <w:highlight w:val="none"/>
          <w:lang w:val="en-US"/>
          <w14:textFill>
            <w14:solidFill>
              <w14:schemeClr w14:val="tx1"/>
            </w14:solidFill>
          </w14:textFill>
        </w:rPr>
        <w:t xml:space="preserve">“ </w:t>
      </w:r>
      <w:r>
        <w:rPr>
          <w:rFonts w:hint="default" w:ascii="Times New Roman" w:hAnsi="Times New Roman" w:eastAsia="SimSun" w:cs="Times New Roman"/>
          <w:i/>
          <w:iCs/>
          <w:color w:val="000000" w:themeColor="text1"/>
          <w:sz w:val="21"/>
          <w:szCs w:val="21"/>
          <w:highlight w:val="none"/>
          <w14:textFill>
            <w14:solidFill>
              <w14:schemeClr w14:val="tx1"/>
            </w14:solidFill>
          </w14:textFill>
        </w:rPr>
        <w:t>The Parties recognize that the economic, social and environmental dimensions are interdependent and mutually reinforcing dimensions of sustainable development, and reaffirm their commitment to promoting the development of international trade in such a way as to contribute to the objective of sustainable development, for the welfare of present and future generations.</w:t>
      </w:r>
      <w:r>
        <w:rPr>
          <w:rFonts w:hint="default" w:ascii="Times New Roman" w:hAnsi="Times New Roman" w:cs="Times New Roman"/>
          <w:i/>
          <w:iCs/>
          <w:color w:val="000000" w:themeColor="text1"/>
          <w:sz w:val="21"/>
          <w:szCs w:val="21"/>
          <w:highlight w:val="none"/>
          <w:lang w:val="en-US"/>
          <w14:textFill>
            <w14:solidFill>
              <w14:schemeClr w14:val="tx1"/>
            </w14:solidFill>
          </w14:textFill>
        </w:rPr>
        <w:t xml:space="preserve"> </w:t>
      </w:r>
      <w:r>
        <w:rPr>
          <w:rFonts w:hint="default" w:ascii="Times New Roman" w:hAnsi="Times New Roman" w:cs="Times New Roman"/>
          <w:color w:val="000000" w:themeColor="text1"/>
          <w:sz w:val="21"/>
          <w:szCs w:val="21"/>
          <w:highlight w:val="none"/>
          <w:lang w:val="en-US"/>
          <w14:textFill>
            <w14:solidFill>
              <w14:schemeClr w14:val="tx1"/>
            </w14:solidFill>
          </w14:textFill>
        </w:rPr>
        <w:t>”</w:t>
      </w:r>
    </w:p>
    <w:p>
      <w:pPr>
        <w:pStyle w:val="5"/>
        <w:keepNext w:val="0"/>
        <w:keepLines w:val="0"/>
        <w:widowControl/>
        <w:suppressLineNumbers w:val="0"/>
        <w:shd w:val="clear"/>
        <w:bidi w:val="0"/>
        <w:spacing w:before="0" w:beforeAutospacing="0" w:after="0" w:afterAutospacing="0" w:line="240" w:lineRule="auto"/>
        <w:ind w:left="1400" w:leftChars="0" w:hanging="140" w:firstLineChars="0"/>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Inti pasal tersebut selaras dengan konsep Pembangunan Berkelanjutan, di mana pencapaian kesejahteraan yang berkelanjutan dimaksudkan agar kebutuhan generasi kini dan mendatang terpenuhi. Cara-cara berkelanjutan digunakan untuk menjaga bumi tetap jauh dari titik jenuh. Titik jenuh merupakan keadaan di mana bumi melalui sumber daya yang terkandung di dalamnya, tidak mampu lagi memenuhi kebutuhan-kebutuhan manusia.</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 xml:space="preserve">Hasil pertanian dan pangan sebagai sumber daya merupakan perhatian utama pada pemenuhan tanggung jawab dimensi lingkungan. </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 xml:space="preserve">Sektor pertanian dan pangan merupakan sektor kontroversial sejak negosiasi EUMETA berjalan. Kualitas dan persaingan harga pada komoditas-komoditas </w:t>
      </w: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pertanian dan pangan</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 xml:space="preserve"> menciptakan iklim kompetisi antara Uni Eropa dan Mercosur. Selain itu, komoditas-komoditas yang ada pada sektor pertanian dan pangan termasuk dalam sektor perdagangan yang s</w:t>
      </w:r>
      <w:r>
        <w:rPr>
          <w:sz w:val="24"/>
        </w:rPr>
        <mc:AlternateContent>
          <mc:Choice Requires="wpg">
            <w:drawing>
              <wp:anchor distT="0" distB="0" distL="114300" distR="114300" simplePos="0" relativeHeight="252818432" behindDoc="0" locked="0" layoutInCell="1" allowOverlap="1">
                <wp:simplePos x="0" y="0"/>
                <wp:positionH relativeFrom="column">
                  <wp:posOffset>-59055</wp:posOffset>
                </wp:positionH>
                <wp:positionV relativeFrom="paragraph">
                  <wp:posOffset>1678940</wp:posOffset>
                </wp:positionV>
                <wp:extent cx="5518150" cy="238760"/>
                <wp:effectExtent l="0" t="0" r="0" b="0"/>
                <wp:wrapNone/>
                <wp:docPr id="61" name="Group 61"/>
                <wp:cNvGraphicFramePr/>
                <a:graphic xmlns:a="http://schemas.openxmlformats.org/drawingml/2006/main">
                  <a:graphicData uri="http://schemas.microsoft.com/office/word/2010/wordprocessingGroup">
                    <wpg:wgp>
                      <wpg:cNvGrpSpPr/>
                      <wpg:grpSpPr>
                        <a:xfrm>
                          <a:off x="0" y="0"/>
                          <a:ext cx="5518150" cy="238760"/>
                          <a:chOff x="15849" y="67513"/>
                          <a:chExt cx="8690" cy="376"/>
                        </a:xfrm>
                      </wpg:grpSpPr>
                      <wps:wsp>
                        <wps:cNvPr id="48" name="Straight Arrow Connector 48"/>
                        <wps:cNvCnPr>
                          <a:cxnSpLocks noChangeShapeType="1"/>
                        </wps:cNvCnPr>
                        <wps:spPr bwMode="auto">
                          <a:xfrm>
                            <a:off x="15849" y="67634"/>
                            <a:ext cx="8690" cy="0"/>
                          </a:xfrm>
                          <a:prstGeom prst="straightConnector1">
                            <a:avLst/>
                          </a:prstGeom>
                          <a:noFill/>
                          <a:ln w="12700">
                            <a:solidFill>
                              <a:srgbClr val="808080"/>
                            </a:solidFill>
                            <a:round/>
                          </a:ln>
                          <a:effectLst/>
                        </wps:spPr>
                        <wps:bodyPr/>
                      </wps:wsp>
                      <wps:wsp>
                        <wps:cNvPr id="49" name="Double Bracket 49"/>
                        <wps:cNvSpPr>
                          <a:spLocks noChangeArrowheads="1"/>
                        </wps:cNvSpPr>
                        <wps:spPr bwMode="auto">
                          <a:xfrm>
                            <a:off x="19796" y="67513"/>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668</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32.2pt;height:18.8pt;width:434.5pt;z-index:252818432;mso-width-relative:page;mso-height-relative:page;" coordorigin="15849,67513" coordsize="8690,376" o:gfxdata="UEsDBAoAAAAAAIdO4kAAAAAAAAAAAAAAAAAEAAAAZHJzL1BLAwQUAAAACACHTuJA9BHiqNsAAAAK&#10;AQAADwAAAGRycy9kb3ducmV2LnhtbE2PQU/CQBCF7yb+h82YeIPdtoBQOyWGqCdCIpgYb0M7tA3d&#10;3aa7tPDvXU96nLwv732Tra+6FQP3rrEGIZoqEGwKWzamQvg8vE2WIJwnU1JrDSPc2ME6v7/LKC3t&#10;aD542PtKhBLjUkKove9SKV1RsyY3tR2bkJ1sr8mHs69k2dMYynUrY6UWUlNjwkJNHW9qLs77i0Z4&#10;H2l8SaLXYXs+bW7fh/nuaxsx4uNDpJ5BeL76Pxh+9YM65MHpaC+mdKJFmKySQCLEi9kMRACW89UT&#10;iCNComIFMs/k/xfyH1BLAwQUAAAACACHTuJA9j8n8woDAACPBwAADgAAAGRycy9lMm9Eb2MueG1s&#10;vZVrb9sgFIa/T9p/QHxfHediJ1adqkvXalK3RUr3AzDGl9UGBiRO+ut3AOfaSZM6ba3kcIfzvO+B&#10;65tt26ANU7oWPMXh1QAjxqnIa16m+PvT/YcpRtoQnpNGcJbiHdP4Zv7+3XUnEzYUlWhyphAswnXS&#10;yRRXxsgkCDStWEv0lZCMQ2chVEsMVFUZ5Ip0sHrbBMPBIAo6oXKpBGVaQ+ud78Rzt35RMGq+FYVm&#10;BjUphrMZ91Xum9lvML8mSamIrGraH4O84RQtqTlseljqjhiC1qp+tVRbUyW0KMwVFW0giqKmzMUA&#10;0YSDi2gelFhLF0uZdKU8YAK0F5zevCz9ulkqVOcpjkKMOGlBI7ctgjrA6WSZwJgHJVdyqfqG0tds&#10;vNtCtfYXIkFbh3V3wMq2BlFonEzCaTgB+hT6hqNpHPXcaQXi2GnhZDqeYQTdUTwJR14VWn3qF5hG&#10;s372KI5sZ7DfOLDnOxynk2AifeSk/47TqiKSOfzaMug5jcHRntPKKFKXlUG3SokOLQTn4DehEAxx&#10;pNy0BV8qS4hu+Uo+CvqsEReLivCSuQ2edhKYO9gQzckUW9EAHWXdF5HDGLI2wpnsAvopvWg09vT2&#10;8I/sHPQDOZJIpc0DEy2yhRTrPppDGKHbi2wetfHI9xNsNFzc100D7SRpOOoggGE8GLgZWjR1bntt&#10;p1ZltmgU2hBIwOnA/vcCng0Do/Pc79JwO4+53O233pOwdtRJJvKds6LDBXr75n8vPDjUC38n1lnD&#10;0EdF6DNcLWDdo9w2TVzgF1o7j1SM5GDKM7H9hH2IfxZ7Fs+iy1TZix3PYp9ll3nySu3Mn31JanWU&#10;2Z67zPsgSf4Do6Jt4DoE8VAYRVHcS+c84bLw1BJngp7pfu/+fqe7985wOokn/8U7Zptte628jZAS&#10;/k2ANwwKlVAvGHXwHkBC/FwTxTBqPnPQbBaOx/YBcRUoqNPWbN9KOIUlUmww8sWF8Y/NWip7VVjt&#10;LWUubiGZi9pl1tHUwNRWnKfd1Qa3vuPcv1D2WTmtu/HHd3T+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PQR4qjbAAAACgEAAA8AAAAAAAAAAQAgAAAAIgAAAGRycy9kb3ducmV2LnhtbFBLAQIUABQA&#10;AAAIAIdO4kD2PyfzCgMAAI8HAAAOAAAAAAAAAAEAIAAAACoBAABkcnMvZTJvRG9jLnhtbFBLBQYA&#10;AAAABgAGAFkBAACmBgAAAAA=&#10;">
                <o:lock v:ext="edit" aspectratio="f"/>
                <v:shape id="_x0000_s1026" o:spid="_x0000_s1026" o:spt="32" type="#_x0000_t32" style="position:absolute;left:15849;top:67634;height:0;width:8690;" filled="f" stroked="t" coordsize="21600,21600" o:gfxdata="UEsDBAoAAAAAAIdO4kAAAAAAAAAAAAAAAAAEAAAAZHJzL1BLAwQUAAAACACHTuJAvkTsz7oAAADb&#10;AAAADwAAAGRycy9kb3ducmV2LnhtbEVPz2vCMBS+D/wfwhN2GTOxSJHOKKgIk52mO3h8NG9NtXkp&#10;TWzrf78chB0/vt+rzega0VMXas8a5jMFgrj0puZKw8/58L4EESKywcYzaXhQgM168rLCwviBv6k/&#10;xUqkEA4FarAxtoWUobTkMMx8S5y4X985jAl2lTQdDincNTJTKpcOa04NFlvaWSpvp7vTcCDbbP0y&#10;2x/vXyoPlwu+7a651q/TufoAEWmM/+Kn+9NoWKSx6Uv6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OzPugAAANsA&#10;AAAPAAAAAAAAAAEAIAAAACIAAABkcnMvZG93bnJldi54bWxQSwECFAAUAAAACACHTuJAMy8FnjsA&#10;AAA5AAAAEAAAAAAAAAABACAAAAAJAQAAZHJzL3NoYXBleG1sLnhtbFBLBQYAAAAABgAGAFsBAACz&#10;AwAAAAA=&#10;">
                  <v:fill on="f" focussize="0,0"/>
                  <v:stroke weight="1pt" color="#808080" joinstyle="round"/>
                  <v:imagedata o:title=""/>
                  <o:lock v:ext="edit" aspectratio="f"/>
                </v:shape>
                <v:shape id="_x0000_s1026" o:spid="_x0000_s1026" o:spt="185" type="#_x0000_t185" style="position:absolute;left:19796;top:67513;height:376;width:797;" fillcolor="#FFFFFF" filled="t" stroked="t" coordsize="21600,21600" o:gfxdata="UEsDBAoAAAAAAIdO4kAAAAAAAAAAAAAAAAAEAAAAZHJzL1BLAwQUAAAACACHTuJAPWwKub4AAADb&#10;AAAADwAAAGRycy9kb3ducmV2LnhtbEWP0WrCQBRE3wX/YbmFvukmVkuNbgSlpUVEqO0HXLLXJE32&#10;btxdNf37riD0cZiZM8xy1ZtWXMj52rKCdJyAIC6srrlU8P31NnoB4QOyxtYyKfglD6t8OFhipu2V&#10;P+lyCKWIEPYZKqhC6DIpfVGRQT+2HXH0jtYZDFG6UmqH1wg3rZwkybM0WHNcqLCjTUVFczgbBXu3&#10;e7Kz9/15vjavP9PmdGpCv1Xq8SFNFiAC9eE/fG9/aAXTOdy+xB8g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wKub4A&#10;AADbAAAADwAAAAAAAAABACAAAAAiAAAAZHJzL2Rvd25yZXYueG1sUEsBAhQAFAAAAAgAh07iQDMv&#10;BZ47AAAAOQAAABAAAAAAAAAAAQAgAAAADQEAAGRycy9zaGFwZXhtbC54bWxQSwUGAAAAAAYABgBb&#10;AQAAtw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668</w:t>
                        </w:r>
                      </w:p>
                    </w:txbxContent>
                  </v:textbox>
                </v:shape>
              </v:group>
            </w:pict>
          </mc:Fallback>
        </mc:AlternateConten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 xml:space="preserve">ensitif. </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Kekhawatiran Au</w:t>
      </w:r>
      <w:r>
        <mc:AlternateContent>
          <mc:Choice Requires="wps">
            <w:drawing>
              <wp:anchor distT="0" distB="0" distL="114300" distR="114300" simplePos="0" relativeHeight="252807168" behindDoc="0" locked="0" layoutInCell="1" allowOverlap="1">
                <wp:simplePos x="0" y="0"/>
                <wp:positionH relativeFrom="page">
                  <wp:posOffset>1021080</wp:posOffset>
                </wp:positionH>
                <wp:positionV relativeFrom="page">
                  <wp:posOffset>10152380</wp:posOffset>
                </wp:positionV>
                <wp:extent cx="5518150" cy="0"/>
                <wp:effectExtent l="0" t="0" r="0" b="0"/>
                <wp:wrapNone/>
                <wp:docPr id="29" name="Straight Arrow Connector 29"/>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_x0000_s1026" o:spid="_x0000_s1026" o:spt="32" type="#_x0000_t32" style="position:absolute;left:0pt;margin-left:80.4pt;margin-top:799.4pt;height:0pt;width:434.5pt;mso-position-horizontal-relative:page;mso-position-vertical-relative:page;z-index:252807168;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D1Q9v9xgEAAIQDAAAOAAAAZHJzL2Uyb0RvYy54bWytU8GO&#10;0zAQvSPxD5bvNEmlQomarlBXy2WBSl0+wLWdxMLxWGO3Sf+esduUBW4IRbLizMyb995MNg/TYNlZ&#10;YzDgGl4tSs60k6CM6xr+/eXp3ZqzEIVTwoLTDb/owB+2b99sRl/rJfRglUZGIC7Uo294H6OviyLI&#10;Xg8iLMBrR8EWcBCRrtgVCsVI6IMtlmX5vhgBlUeQOgT6+ngN8m3Gb1st47e2DToy23DiFvOJ+Tym&#10;s9huRN2h8L2RNxriH1gMwjhqeod6FFGwE5q/oAYjEQK0cSFhKKBtjdRZA6mpyj/UHHrhddZC5gR/&#10;tyn8P1j59bxHZlTDlx85c2KgGR0iCtP1kX1ChJHtwDnyEZBRCvk1+lBT2c7tMSmWkzv4Z5A/AnOw&#10;64XrdOb9cvGEVaWK4reSdAmeuh7HL6AoR5wiZPOmFocESbawKc/ocp+RniKT9HG1qtbVikYp51gh&#10;6rnQY4ifNQwsvTQ83ITcFVS5jTg/h5hoiXouSF0dPBlr80JYx0bivvxQlrkigDUqRVNewO64s8jO&#10;gnZqXaYni6TI6zSEk1PXLtalOp3X8dZ6NuFq5xHUZY+zUzTqTO62lmmXXt+zn79+nu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PHantcAAAAOAQAADwAAAAAAAAABACAAAAAiAAAAZHJzL2Rvd25y&#10;ZXYueG1sUEsBAhQAFAAAAAgAh07iQPVD2/3GAQAAhAMAAA4AAAAAAAAAAQAgAAAAJgEAAGRycy9l&#10;Mm9Eb2MueG1sUEsFBgAAAAAGAAYAWQEAAF4FAAAAAA==&#10;">
                <v:fill on="f" focussize="0,0"/>
                <v:stroke weight="1pt" color="#808080" joinstyle="round"/>
                <v:imagedata o:title=""/>
                <o:lock v:ext="edit" aspectratio="f"/>
              </v:shape>
            </w:pict>
          </mc:Fallback>
        </mc:AlternateContent>
      </w:r>
      <w:r>
        <mc:AlternateContent>
          <mc:Choice Requires="wps">
            <w:drawing>
              <wp:anchor distT="0" distB="0" distL="114300" distR="114300" simplePos="0" relativeHeight="252808192" behindDoc="0" locked="0" layoutInCell="1" allowOverlap="1">
                <wp:simplePos x="0" y="0"/>
                <wp:positionH relativeFrom="page">
                  <wp:posOffset>3513455</wp:posOffset>
                </wp:positionH>
                <wp:positionV relativeFrom="page">
                  <wp:posOffset>10061575</wp:posOffset>
                </wp:positionV>
                <wp:extent cx="499745" cy="238760"/>
                <wp:effectExtent l="13970" t="13970" r="19685" b="33020"/>
                <wp:wrapNone/>
                <wp:docPr id="30" name="Double Bracket 30"/>
                <wp:cNvGraphicFramePr/>
                <a:graphic xmlns:a="http://schemas.openxmlformats.org/drawingml/2006/main">
                  <a:graphicData uri="http://schemas.microsoft.com/office/word/2010/wordprocessingShape">
                    <wps:wsp>
                      <wps:cNvSpPr>
                        <a:spLocks noChangeArrowheads="1"/>
                      </wps:cNvSpPr>
                      <wps:spPr bwMode="auto">
                        <a:xfrm>
                          <a:off x="0" y="0"/>
                          <a:ext cx="499745" cy="238760"/>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9</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6.65pt;margin-top:792.25pt;height:18.8pt;width:39.35pt;mso-position-horizontal-relative:page;mso-position-vertical-relative:page;z-index:252808192;mso-width-relative:margin;mso-height-relative:page;mso-width-percent:100;" fillcolor="#FFFFFF" filled="t" stroked="t" coordsize="21600,21600" o:gfxdata="UEsDBAoAAAAAAIdO4kAAAAAAAAAAAAAAAAAEAAAAZHJzL1BLAwQUAAAACACHTuJA4m9pkt0AAAAN&#10;AQAADwAAAGRycy9kb3ducmV2LnhtbE2PwU7DMBBE70j8g7VI3KidpI7aEKcHKkDlAKVUQtzc2CQR&#10;8TqK3Tb8PcsJjjvzNDtTribXs5MdQ+dRQTITwCzW3nTYKNi/3d8sgIWo0ejeo1XwbQOsqsuLUhfG&#10;n/HVnnaxYRSCodAK2hiHgvNQt9bpMPODRfI+/eh0pHNsuBn1mcJdz1Mhcu50h/Sh1YO9a239tTs6&#10;BQ84N9P0/CK2T+/5x/ZxuZHr9Uap66tE3AKLdop/MPzWp+pQUaeDP6IJrFcgZZYRSoZczCUwQvIs&#10;pXkHkvI0TYBXJf+/ovoBUEsDBBQAAAAIAIdO4kAVDpJAMgIAAGIEAAAOAAAAZHJzL2Uyb0RvYy54&#10;bWytVGFv0zAQ/Y7Ef7D8naXduraLlk5j0xDSgEmDH3CxnSbM8Zmz23T8+l2ctHTAJ0QrWbbv/Pze&#10;u3Mur3atFVtDoUFXyOnJRArjFOrGrQv57evdu6UUIYLTYNGZQj6bIK9Wb99cdj43p1ij1YYEg7iQ&#10;d76QdYw+z7KgatNCOEFvHAcrpBYiL2mdaYKO0VubnU4m86xD0p5QmRB493YIylXCryqj4peqCiYK&#10;W0jmFtNIaSz7MVtdQr4m8HWjRhrwDyxaaBxfeoC6hQhiQ80fUG2jCANW8URhm2FVNcokDaxmOvlN&#10;zWMN3iQtbE7wB5vC/4NVn7cPJBpdyDO2x0HLNbrFTWmNeE+gntg5DrBLnQ85Jz/6B+p1Bn+P6ikI&#10;hzc1uLW5JsKuNqCZ27TPz14d6BeBj4qy+4Sa74BNxGTYrqK2B2QrxC7V5flQF7OLQvHm7OJiMTuX&#10;QnHo9Gy5mCdGGeT7w55C/GCwFf2kkOXA/AEaSnfA9j7EVB09SgT9XYqqtVzrLVgxnc/ni8Qa8jGZ&#10;0feoSS/aRt811qYFrcsbS4KPFvIu/cbD4TjNOtEx4eX54jzReBUMxxjLSf//GwbhxuneTsit6+82&#10;qalZz97j3tahPHFX7sZKlaif2W3CoeH5gfKkRvopRcfNXsjwYwNkpLAfHVfsYjqb9a8jLXhCx7vl&#10;fhecYohCRimG6U0cXtLGU7Ou+YZp0unwmqtbNQeKA5uxJ7iRk5zx0fUv5Xidsn59Gl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m9pkt0AAAANAQAADwAAAAAAAAABACAAAAAiAAAAZHJzL2Rvd25y&#10;ZXYueG1sUEsBAhQAFAAAAAgAh07iQBUOkkAyAgAAYgQAAA4AAAAAAAAAAQAgAAAALAEAAGRycy9l&#10;Mm9Eb2MueG1sUEsFBgAAAAAGAAYAWQEAANAFA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9</w:t>
                      </w:r>
                    </w:p>
                  </w:txbxContent>
                </v:textbox>
              </v:shape>
            </w:pict>
          </mc:Fallback>
        </mc:AlternateContent>
      </w: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 xml:space="preserve">stria akan pengabaian dimensi lingkungan di Mercosur, sangat mungkin terjadi ketika </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liberalisasi perdagangan</w:t>
      </w: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 xml:space="preserve"> yang diagendakan melalui EUMETA berhadapan dengan regulasi lingkungan yang lemah di negara-negara Mercosur. Klausul-klausul perdagangan dalam EUMETA tidak mempertimbangkan adanya deforestasi, pencemaran, dan penggunaan bahan kimia berbahaya yang ada di wilayah Mercosur.</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Bab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Trade and Sustainable Development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seharusnya memuat pasal-pasal yang mengacu pada sistem produksi dan konsumsi yang bertanggung jawab, melihat ilustrasi keadaan di negara-negra Mercosur. Pa</w:t>
      </w:r>
      <w:r>
        <w:rPr>
          <w:rFonts w:ascii="Times New Roman" w:hAnsi="Times New Roman"/>
        </w:rPr>
        <mc:AlternateContent>
          <mc:Choice Requires="wps">
            <w:drawing>
              <wp:anchor distT="0" distB="0" distL="114300" distR="114300" simplePos="0" relativeHeight="252820480" behindDoc="0" locked="0" layoutInCell="1" allowOverlap="1">
                <wp:simplePos x="0" y="0"/>
                <wp:positionH relativeFrom="column">
                  <wp:posOffset>-9525</wp:posOffset>
                </wp:positionH>
                <wp:positionV relativeFrom="paragraph">
                  <wp:posOffset>-1277620</wp:posOffset>
                </wp:positionV>
                <wp:extent cx="5419090" cy="0"/>
                <wp:effectExtent l="0" t="0" r="0" b="0"/>
                <wp:wrapNone/>
                <wp:docPr id="55" name="Straight Arrow Connector 55"/>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100.6pt;height:0pt;width:426.7pt;z-index:252820480;mso-width-relative:page;mso-height-relative:page;" filled="f" stroked="t" coordsize="21600,21600" o:gfxdata="UEsDBAoAAAAAAIdO4kAAAAAAAAAAAAAAAAAEAAAAZHJzL1BLAwQUAAAACACHTuJABuLhQtUAAAAM&#10;AQAADwAAAGRycy9kb3ducmV2LnhtbE2PsU7EMAyGdyTeITISC7pLU+lOpTS9AYmJgXLwAG5j2orG&#10;qZr0Gt6eMCCYLNuffn+uTtFO4kKLHx1rUPsMBHHnzMi9hve3p10Bwgdkg5Nj0vBFHk719VWFpXEb&#10;v9LlHHqRQtiXqGEIYS6l9N1AFv3ezcRp9+EWiyG1Sy/NglsKt5PMs+woLY6cLgw40+NA3ed5tRri&#10;y5FDbIrYbrw+++KuiWgbrW9vVPYAIlAMfzD86Cd1qJNT61Y2XkwaduqQyFTzTOUgElEc1D2I9nck&#10;60r+f6L+BlBLAwQUAAAACACHTuJAuzeGM8UBAACEAwAADgAAAGRycy9lMm9Eb2MueG1srVPBbtsw&#10;DL0P2D8Iui+2i2VYjDjFkKK7dFuAdB+gyLItVBIFSomdvx+lxFm33Yb6IFgm+fjeI72+n6xhJ4VB&#10;g2t4tSg5U05Cq13f8J/Pjx8+cxaicK0w4FTDzyrw+837d+vR1+oOBjCtQkYgLtSjb/gQo6+LIshB&#10;WREW4JWjYAdoRaQr9kWLYiR0a4q7svxUjICtR5AqBPr6cAnyTcbvOiXjj64LKjLTcOIW84n5PKSz&#10;2KxF3aPwg5ZXGuI/WFihHTW9QT2IKNgR9T9QVkuEAF1cSLAFdJ2WKmsgNVX5l5r9ILzKWsic4G82&#10;hbeDld9PO2S6bfhyyZkTlma0jyh0P0T2BRFGtgXnyEdARink1+hDTWVbt8OkWE5u759AvgTmYDsI&#10;16vM+/nsCatKFcUfJekSPHU9jN+gpRxxjJDNmzq0CZJsYVOe0fk2IzVFJunj8mO1Klc0SjnHClHP&#10;hR5D/KrAsvTS8HAVclNQ5Tbi9BRioiXquSB1dfCojckLYRwbifuqXJa5IoDRbYqmvID9YWuQnUTa&#10;qfxkkRR5nYZwdO2li3GpTuV1vLaeTbjYeYD2vMPZKRp1Jnddy7RLr+/Zz98/z+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uLhQtUAAAAMAQAADwAAAAAAAAABACAAAAAiAAAAZHJzL2Rvd25yZXYu&#10;eG1sUEsBAhQAFAAAAAgAh07iQLs3hjPFAQAAhAMAAA4AAAAAAAAAAQAgAAAAJAEAAGRycy9lMm9E&#10;b2MueG1sUEsFBgAAAAAGAAYAWQEAAFsFAAAAAA==&#10;">
                <v:fill on="f" focussize="0,0"/>
                <v:stroke weight="1.5pt" color="#000000" joinstyle="round"/>
                <v:imagedata o:title=""/>
                <o:lock v:ext="edit" aspectratio="f"/>
              </v:shape>
            </w:pict>
          </mc:Fallback>
        </mc:AlternateConten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da 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asal 8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bab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Trade and Sustainable Development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berisi pernyataan untuk memerangi pembalakan liar dan pelestarian hutan. Namun, isu kritis seperti alokasi dan tata guna lahan dan hak untuk memastikan bahwa produk-produk berbasis hutan dan sumber daya alam tidak menyebabkan deforestasi atau degradasi lingkungan tidak disertakan. Bab tersebut tidak memuat tindakan jelas yang diperlukan untuk memenuhi kewajiban implementasi instrumen-instrumen hukum seperti EGD,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Perjanjian Paris</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maupun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kerangka kerja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United Nations Framework Convention on Climate Change</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(UNFCCC). </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Laporan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Sustainability Impact Assessment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(SIA) sebagai alat untuk mengukur risiko dan menciptakan rekomendasi yang sesuai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pada EUMETA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memiliki kekurangan karena tidak disusun berdasarkan basis empiris.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Kekurangan pada laporan SIA EUMETA yang disusun oleh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London School of Economics</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(LSE) mendapat keluhan dari lima organisasi non-pemerintah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ClientEarth</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The Veblen Institute for Economic Reforms</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The Foundation por la Nature et l’Homme</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Fer</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dan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International Federation for Human Rights</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yang disampaikan kepada Ombudsman Eropa.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Argumentasi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laporan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SIA tidak memperhitungkan efek kumulatif dari perjanjian perdagangan bebas yang telah berjalan. Faktanya, emisi karbon dan gas rumah kaca bersih di Uni Eropa telah meningkat secara signifikan selama 25 tahun terakhir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Peningkatan emisi terkait impor perdagangan tumbuh lebih cepat daripada emisi dari ekspor perdagangan.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Sepertiganya berasal dari penggunaan lahan, perubahan tata guna lahan dan kehutanan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Kekurangan tersebut sekaligus membuktikan bahwa EUMETA tidak memenuhi unsur prediktabilitas.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Hal ini menjadi semakin penting bagi Uni Eropa karena perubahan tata guna lahan di wilayah Mercosur berhubungan dengan rantai pasok impor bahan pangan dan hasil pertanian untuk wilayahnya. Selain itu, komitmen Uni Eropa untuk menurunkan emisi karbon menjadi nol pada 2050 juga dipertanyakan. </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EUMETA justru</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 xml:space="preserve"> menciptakan peningkatan intensitas emisi karbon Uni Eropa </w:t>
      </w: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karena</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 xml:space="preserve"> pola produksi dan konsumsi yang tidak berkelanjutan, seperti deforestasi dan perubahan tata guna lah</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an. Selain memperburuk tekanan pada pertanian skala kecil dan pertanian organik di Uni Eropa, hal tersebut akan memperparah dampak pada lingkungan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(Troster dan Werner Raza, 2021)</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Uni Eropa merupakan pengimpor komoditas barang dan jasa layanan terkait konversi alami, lebih dari sepertiga komoditas yang diperdagangkan secara internasional t</w:t>
      </w:r>
      <w:r>
        <w:rPr>
          <w:rFonts w:hint="default" w:ascii="Times New Roman" w:hAnsi="Times New Roman" w:cs="Times New Roman"/>
          <w:i w:val="0"/>
          <w:color w:val="000000" w:themeColor="text1"/>
          <w:sz w:val="23"/>
          <w:szCs w:val="23"/>
          <w:highlight w:val="none"/>
          <w:u w:val="none"/>
          <w:shd w:val="clear"/>
          <w:vertAlign w:val="baseline"/>
          <w14:textFill>
            <w14:solidFill>
              <w14:schemeClr w14:val="tx1"/>
            </w14:solidFill>
          </w14:textFill>
        </w:rPr>
        <w:t xml:space="preserve">erkait dengan deforestasi. Impor daging sapi dan kedelai dari Mercosur per tahun berarti </w:t>
      </w:r>
      <w:r>
        <w:rPr>
          <w:rFonts w:hint="default" w:ascii="Times New Roman" w:hAnsi="Times New Roman" w:cs="Times New Roman"/>
          <w:i w:val="0"/>
          <w:color w:val="000000" w:themeColor="text1"/>
          <w:sz w:val="23"/>
          <w:szCs w:val="23"/>
          <w:highlight w:val="none"/>
          <w:u w:val="none"/>
          <w:shd w:val="clear"/>
          <w:vertAlign w:val="baseline"/>
          <w:lang w:val="en-US"/>
          <w14:textFill>
            <w14:solidFill>
              <w14:schemeClr w14:val="tx1"/>
            </w14:solidFill>
          </w14:textFill>
        </w:rPr>
        <w:t xml:space="preserve">setara dengan </w:t>
      </w:r>
      <w:r>
        <w:rPr>
          <w:rFonts w:hint="default" w:ascii="Times New Roman" w:hAnsi="Times New Roman" w:cs="Times New Roman"/>
          <w:i w:val="0"/>
          <w:color w:val="000000" w:themeColor="text1"/>
          <w:sz w:val="23"/>
          <w:szCs w:val="23"/>
          <w:highlight w:val="none"/>
          <w:u w:val="none"/>
          <w:shd w:val="clear"/>
          <w:vertAlign w:val="baseline"/>
          <w14:textFill>
            <w14:solidFill>
              <w14:schemeClr w14:val="tx1"/>
            </w14:solidFill>
          </w14:textFill>
        </w:rPr>
        <w:t xml:space="preserve">120,000 hektar lahan jejak deforestasi Uni Eropa. </w:t>
      </w:r>
      <w:r>
        <w:rPr>
          <w:rFonts w:hint="default" w:ascii="Times New Roman" w:hAnsi="Times New Roman" w:cs="Times New Roman"/>
          <w:i w:val="0"/>
          <w:color w:val="000000" w:themeColor="text1"/>
          <w:sz w:val="23"/>
          <w:szCs w:val="23"/>
          <w:highlight w:val="none"/>
          <w:u w:val="none"/>
          <w:shd w:val="clear"/>
          <w:vertAlign w:val="baseline"/>
          <w:lang w:val="en-US"/>
          <w14:textFill>
            <w14:solidFill>
              <w14:schemeClr w14:val="tx1"/>
            </w14:solidFill>
          </w14:textFill>
        </w:rPr>
        <w:t>T</w:t>
      </w:r>
      <w:r>
        <w:rPr>
          <w:rFonts w:hint="default" w:ascii="Times New Roman" w:hAnsi="Times New Roman" w:cs="Times New Roman"/>
          <w:i w:val="0"/>
          <w:color w:val="000000" w:themeColor="text1"/>
          <w:sz w:val="23"/>
          <w:szCs w:val="23"/>
          <w:highlight w:val="none"/>
          <w:u w:val="none"/>
          <w:shd w:val="clear"/>
          <w:vertAlign w:val="baseline"/>
          <w14:textFill>
            <w14:solidFill>
              <w14:schemeClr w14:val="tx1"/>
            </w14:solidFill>
          </w14:textFill>
        </w:rPr>
        <w:t>otal emisi karbon yang akan dihasilkan dari EUMETA mencapai sekitar 8.7 juta ton per tahun.</w:t>
      </w:r>
      <w:r>
        <w:rPr>
          <w:rFonts w:hint="default" w:ascii="Times New Roman" w:hAnsi="Times New Roman" w:cs="Times New Roman"/>
          <w:i w:val="0"/>
          <w:color w:val="000000" w:themeColor="text1"/>
          <w:sz w:val="23"/>
          <w:szCs w:val="23"/>
          <w:highlight w:val="none"/>
          <w:u w:val="none"/>
          <w:shd w:val="clear"/>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shd w:val="clear"/>
          <w:vertAlign w:val="baseline"/>
          <w14:textFill>
            <w14:solidFill>
              <w14:schemeClr w14:val="tx1"/>
            </w14:solidFill>
          </w14:textFill>
        </w:rPr>
        <w:t>Bila EUMETA berhasil melangkah ke tahap ratifikasi, peningkatan emisi diproyeksi</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kan mencapai angka 34%, setara 9 juta ton emisi gas rumah kaca tambahan per tahun</w:t>
      </w:r>
      <w:r>
        <w:rPr>
          <w:sz w:val="24"/>
        </w:rPr>
        <mc:AlternateContent>
          <mc:Choice Requires="wpg">
            <w:drawing>
              <wp:anchor distT="0" distB="0" distL="114300" distR="114300" simplePos="0" relativeHeight="252810240" behindDoc="0" locked="0" layoutInCell="1" allowOverlap="1">
                <wp:simplePos x="0" y="0"/>
                <wp:positionH relativeFrom="column">
                  <wp:posOffset>-59055</wp:posOffset>
                </wp:positionH>
                <wp:positionV relativeFrom="paragraph">
                  <wp:posOffset>1941830</wp:posOffset>
                </wp:positionV>
                <wp:extent cx="5518150" cy="238760"/>
                <wp:effectExtent l="0" t="0" r="0" b="0"/>
                <wp:wrapNone/>
                <wp:docPr id="64" name="Group 64"/>
                <wp:cNvGraphicFramePr/>
                <a:graphic xmlns:a="http://schemas.openxmlformats.org/drawingml/2006/main">
                  <a:graphicData uri="http://schemas.microsoft.com/office/word/2010/wordprocessingGroup">
                    <wpg:wgp>
                      <wpg:cNvGrpSpPr/>
                      <wpg:grpSpPr>
                        <a:xfrm>
                          <a:off x="0" y="0"/>
                          <a:ext cx="5518150" cy="238760"/>
                          <a:chOff x="3660" y="84634"/>
                          <a:chExt cx="8690" cy="376"/>
                        </a:xfrm>
                      </wpg:grpSpPr>
                      <wps:wsp>
                        <wps:cNvPr id="31" name="Straight Arrow Connector 31"/>
                        <wps:cNvCnPr>
                          <a:cxnSpLocks noChangeShapeType="1"/>
                        </wps:cNvCnPr>
                        <wps:spPr bwMode="auto">
                          <a:xfrm>
                            <a:off x="3660" y="84755"/>
                            <a:ext cx="8690" cy="0"/>
                          </a:xfrm>
                          <a:prstGeom prst="straightConnector1">
                            <a:avLst/>
                          </a:prstGeom>
                          <a:noFill/>
                          <a:ln w="12700">
                            <a:solidFill>
                              <a:srgbClr val="808080"/>
                            </a:solidFill>
                            <a:round/>
                          </a:ln>
                          <a:effectLst/>
                        </wps:spPr>
                        <wps:bodyPr/>
                      </wps:wsp>
                      <wps:wsp>
                        <wps:cNvPr id="32" name="Double Bracket 32"/>
                        <wps:cNvSpPr>
                          <a:spLocks noChangeArrowheads="1"/>
                        </wps:cNvSpPr>
                        <wps:spPr bwMode="auto">
                          <a:xfrm>
                            <a:off x="7607" y="84634"/>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rPr>
                              </w:pPr>
                              <w:r>
                                <w:rPr>
                                  <w:rFonts w:ascii="Candara" w:hAnsi="Candara"/>
                                  <w:sz w:val="20"/>
                                  <w:szCs w:val="20"/>
                                  <w:lang w:val="en-US"/>
                                </w:rPr>
                                <w:t>669</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52.9pt;height:18.8pt;width:434.5pt;z-index:252810240;mso-width-relative:page;mso-height-relative:page;" coordorigin="3660,84634" coordsize="8690,376" o:gfxdata="UEsDBAoAAAAAAIdO4kAAAAAAAAAAAAAAAAAEAAAAZHJzL1BLAwQUAAAACACHTuJAOIhq2tsAAAAK&#10;AQAADwAAAGRycy9kb3ducmV2LnhtbE2PwU7CQBCG7ya+w2ZMvMFuLVWo3RJD1BMhEUwIt6Ud2obu&#10;bNNdWnh7x5MeZ+bLP9+fLa+2FQP2vnGkIZoqEEiFKxuqNHzvPiZzED4YKk3rCDXc0MMyv7/LTFq6&#10;kb5w2IZKcAj51GioQ+hSKX1RozV+6jokvp1cb03gsa9k2ZuRw20rn5R6ltY0xB9q0+GqxuK8vVgN&#10;n6MZ3+LofVifT6vbYZds9usItX58iNQriIDX8AfDrz6rQ85OR3eh0otWw2QRM6khVglXYGCeLF5A&#10;HHkzi2cg80z+r5D/AFBLAwQUAAAACACHTuJAcmW99gcDAACMBwAADgAAAGRycy9lMm9Eb2MueG1s&#10;vVVZbtswEP0v0DsQ/G/kVXKE2EHqNEGBLgacHoCiqKWRSJakLbun73AkeUuBAinaBJA5JGd7b4Zz&#10;c7urK7IVxpZKzunwakCJkFylpczn9NvTw7sZJdYxmbJKSTGne2Hp7eLtm5tGx2KkClWlwhAwIm3c&#10;6DktnNNxEFheiJrZK6WFhMNMmZo5EE0epIY1YL2ugtFgEAaNMqk2igtrYfe+PaQLtJ9lgruvWWaF&#10;I9WcQmwOvwa/if8GixsW54bpouRdGOwVUdSslOD0YOqeOUY2pnxhqi65UVZl7oqrOlBZVnKBOUA2&#10;w8FFNo9GbTTmksdNrg8wAbQXOL3aLP+yXRlSpnMaTiiRrAaO0C0BGcBpdB7DnUej13pluo28lXy+&#10;u8zU/hcyITuEdX+AVewc4bA5nQ5nwymgz+FsNJ5FYYc7L4AcrzYOYYvA6WwSjtEvi3nxodOfhded&#10;8jgKfVBB7zfw4R2iaTTUkD3CZP8OpnXBtED0rYegg2k87GFaO8PKvHDkzhjVkKWSEspNGQJXEChU&#10;W8qV8QDxnVzrT4o/WyLVsmAyF+jgaa8BctSAbE5UvGABc5I0n1UKd9jGKayxC8xPwIumU++axT30&#10;R+gQ8gNwLNbGukehauIXc2q7ZA5ZDNEV236yrkW8V/DmpXooqwo9VZI0EP8oGgxQw6qqTP2pv2dN&#10;niwrQ7YM2m828P8df2fXoMxl2nqpJIaPndu57oHwxWjjRKV7LEREC+hut/8976Oe93u1SSpB3hvG&#10;n+FhGY9O2PZNgolfUI0lUgiWQk2ecd0q9Cn+kWtoneiyUXquo2s48i122SUvyE7a0FesNEeWfdh5&#10;2j0BLP1OSVZX8BYCd2QYhmHUMYclgT14WhFnfJ7R/oB/v6O9LZ3RbBpN/0vpuF2ygyo7VhExqh0I&#10;MMBgUSjzk5IGhgH0w48NM4KS6qMEyq6Hk4mfHijAwpzuJv0ukxxMzKmjpF0uXTtpNtr4h8JT71GW&#10;6g5aOSuxsY7RAKZewJLGhw2efMS5G09+ppzKeP84RB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DiIatrbAAAACgEAAA8AAAAAAAAAAQAgAAAAIgAAAGRycy9kb3ducmV2LnhtbFBLAQIUABQAAAAI&#10;AIdO4kByZb32BwMAAIwHAAAOAAAAAAAAAAEAIAAAACoBAABkcnMvZTJvRG9jLnhtbFBLBQYAAAAA&#10;BgAGAFkBAACjBgAAAAA=&#10;">
                <o:lock v:ext="edit" aspectratio="f"/>
                <v:shape id="_x0000_s1026" o:spid="_x0000_s1026" o:spt="32" type="#_x0000_t32" style="position:absolute;left:3660;top:84755;height:0;width:8690;" filled="f" stroked="t" coordsize="21600,21600" o:gfxdata="UEsDBAoAAAAAAIdO4kAAAAAAAAAAAAAAAAAEAAAAZHJzL1BLAwQUAAAACACHTuJAd3g2L70AAADb&#10;AAAADwAAAGRycy9kb3ducmV2LnhtbEWPwWrDMBBE74X8g9hALyWRnIIxTpRAEwIJPdXtIcfF2lpu&#10;rZWx5MT9+6hQ6HGYmTfMZje5TlxpCK1nDdlSgSCuvWm50fDxflwUIEJENth5Jg0/FGC3nT1ssDT+&#10;xm90rWIjEoRDiRpsjH0pZagtOQxL3xMn79MPDmOSQyPNgLcEd51cKZVLhy2nBYs97S3V39XoNBzJ&#10;di++WB3O46vKw+WCT/uvXOvHeabWICJN8T/81z4ZDc8Z/H5JP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eDYvvQAA&#10;ANsAAAAPAAAAAAAAAAEAIAAAACIAAABkcnMvZG93bnJldi54bWxQSwECFAAUAAAACACHTuJAMy8F&#10;njsAAAA5AAAAEAAAAAAAAAABACAAAAAMAQAAZHJzL3NoYXBleG1sLnhtbFBLBQYAAAAABgAGAFsB&#10;AAC2AwAAAAA=&#10;">
                  <v:fill on="f" focussize="0,0"/>
                  <v:stroke weight="1pt" color="#808080" joinstyle="round"/>
                  <v:imagedata o:title=""/>
                  <o:lock v:ext="edit" aspectratio="f"/>
                </v:shape>
                <v:shape id="_x0000_s1026" o:spid="_x0000_s1026" o:spt="185" type="#_x0000_t185" style="position:absolute;left:7607;top:84634;height:376;width:797;" fillcolor="#FFFFFF" filled="t" stroked="t" coordsize="21600,21600" o:gfxdata="UEsDBAoAAAAAAIdO4kAAAAAAAAAAAAAAAAAEAAAAZHJzL1BLAwQUAAAACACHTuJAa87rtb4AAADb&#10;AAAADwAAAGRycy9kb3ducmV2LnhtbEWP0WrCQBRE3wv+w3KFvtWNWkubZiMoFaWIUNsPuGSvSUz2&#10;btxdNf17tyD0cZiZM0w2700rLuR8bVnBeJSAIC6srrlU8PO9enoF4QOyxtYyKfglD/N88JBhqu2V&#10;v+iyD6WIEPYpKqhC6FIpfVGRQT+yHXH0DtYZDFG6UmqH1wg3rZwkyYs0WHNcqLCjZUVFsz8bBTu3&#10;ndrZend+W5iP43NzOjWh/1TqcThO3kEE6sN/+N7eaAXTCfx9iT9A5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7rtb4A&#10;AADbAAAADwAAAAAAAAABACAAAAAiAAAAZHJzL2Rvd25yZXYueG1sUEsBAhQAFAAAAAgAh07iQDMv&#10;BZ47AAAAOQAAABAAAAAAAAAAAQAgAAAADQEAAGRycy9zaGFwZXhtbC54bWxQSwUGAAAAAAYABgBb&#10;AQAAtwM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lang w:val="en-US"/>
                          </w:rPr>
                          <w:t>669</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Sekitar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60% peningkatan tersebut berasal dari permintaan produk-produk hewani yang tinggi dan praktik-praktik agrikultur yang tak berkelanjutan. Sementara 30% karena deforestasi dan perubahan tata guna lahan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(GRAIN, 2019)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Selain intensifikasi pada sektor pertanian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dan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pangan, EUMETA juga meningkatkan ekspor bahan kimia dan obat-obatan oleh Uni Eropa. Bahkan, Uni Eropa turut mengekspor bahan-bahan kimia yang penggunaannya dilarang di negara-negara angg</w:t>
      </w:r>
      <w:r>
        <w:rPr>
          <w:rFonts w:ascii="Times New Roman" w:hAnsi="Times New Roman"/>
        </w:rPr>
        <mc:AlternateContent>
          <mc:Choice Requires="wps">
            <w:drawing>
              <wp:anchor distT="0" distB="0" distL="114300" distR="114300" simplePos="0" relativeHeight="253878272" behindDoc="1" locked="0" layoutInCell="1" allowOverlap="1">
                <wp:simplePos x="0" y="0"/>
                <wp:positionH relativeFrom="column">
                  <wp:posOffset>-9525</wp:posOffset>
                </wp:positionH>
                <wp:positionV relativeFrom="paragraph">
                  <wp:posOffset>-956945</wp:posOffset>
                </wp:positionV>
                <wp:extent cx="5419090" cy="0"/>
                <wp:effectExtent l="0" t="0" r="0" b="0"/>
                <wp:wrapNone/>
                <wp:docPr id="8" name="Straight Arrow Connector 8"/>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75.35pt;height:0pt;width:426.7pt;z-index:-249438208;mso-width-relative:page;mso-height-relative:page;" filled="f" stroked="t" coordsize="21600,21600" o:gfxdata="UEsDBAoAAAAAAIdO4kAAAAAAAAAAAAAAAAAEAAAAZHJzL1BLAwQUAAAACACHTuJApRNqqdQAAAAM&#10;AQAADwAAAGRycy9kb3ducmV2LnhtbE2PwU7DMAyG70i8Q2QkLmhLirRRStMdkDhxoGw8gNuYtqJx&#10;qiZdw9sTkBCcLNuffn8uD9GO4kyzHxxryLYKBHHrzMCdhrfT0yYH4QOywdExafgkD4fq8qLEwriV&#10;X+l8DJ1IIewL1NCHMBVS+rYni37rJuK0e3ezxZDauZNmxjWF21HeKrWXFgdOF3qc6LGn9uO4WA3x&#10;Zc8h1nlsVl6efX5TR7S11tdXmXoAESiGPxi+9ZM6VMmpcQsbL0YNm2yXyJ+q7kAkIt9l9yCa35Gs&#10;Svn/ieoLUEsDBBQAAAAIAIdO4kAW+7pgxAEAAIIDAAAOAAAAZHJzL2Uyb0RvYy54bWytU8Fu2zAM&#10;vQ/YPwi6L7aLdWiMOMWQort0W4B0H6DIsi1MEgVKiZ2/H6XEabfdivogWKLeI98jtbqfrGFHhUGD&#10;a3i1KDlTTkKrXd/wX8+Pn+44C1G4VhhwquEnFfj9+uOH1ehrdQMDmFYhIxIX6tE3fIjR10UR5KCs&#10;CAvwylGwA7Qi0hb7okUxErs1xU1ZfilGwNYjSBUCnT6cg3yd+btOyfiz64KKzDScaot5xbzu01qs&#10;V6LuUfhBy0sZ4g1VWKEdJb1SPYgo2AH1f1RWS4QAXVxIsAV0nZYqayA1VfmPmt0gvMpayJzgrzaF&#10;96OVP45bZLptODXKCUst2kUUuh8i+4oII9uAc2QjILtLbo0+1ATauC0mvXJyO/8E8ndgDjaDcL3K&#10;VT+fPFFVCVH8BUmb4CnnfvwOLd0RhwjZuqlDmyjJFDblDp2uHVJTZJIObz9Xy3JJjZRzrBD1DPQY&#10;4jcFlqWfhoeLjquAKqcRx6cQU1mingEpq4NHbUweB+PYSLUvy9syIwIY3aZouhew328MsqNIE5W/&#10;LJIir68hHFx7zmJcwqk8jJfUswlnO/fQnrY4O0WNzsVdhjJN0ut99vPl6a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UTaqnUAAAADAEAAA8AAAAAAAAAAQAgAAAAIgAAAGRycy9kb3ducmV2Lnht&#10;bFBLAQIUABQAAAAIAIdO4kAW+7pgxAEAAIIDAAAOAAAAAAAAAAEAIAAAACMBAABkcnMvZTJvRG9j&#10;LnhtbFBLBQYAAAAABgAGAFkBAABZBQ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otanya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(Treat, 2020)</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Peraturan Dewan dan Parlemen Uni Eropa (EC) Nomor 1107/2009 hanya mengizinkan penjualan pestisida yang telah disetujui negara-negara anggota Uni Eropa. Namun, peraturan tersebut tidak berlaku pada penjualan ke negara-negara ekstra-Uni Eropa </w:t>
      </w:r>
      <w:r>
        <w:rPr>
          <w:rFonts w:hint="default" w:ascii="Times New Roman" w:hAnsi="Times New Roman" w:cs="Times New Roman"/>
          <w:i w:val="0"/>
          <w:color w:val="0070C0"/>
          <w:sz w:val="23"/>
          <w:szCs w:val="23"/>
          <w:highlight w:val="none"/>
          <w:u w:val="none"/>
          <w:vertAlign w:val="baseline"/>
          <w:lang w:val="en-US"/>
        </w:rPr>
        <w:t>(Graus</w:t>
      </w:r>
      <w:r>
        <w:rPr>
          <w:rFonts w:hint="default" w:ascii="Times New Roman" w:hAnsi="Times New Roman" w:cs="Times New Roman"/>
          <w:i w:val="0"/>
          <w:iCs w:val="0"/>
          <w:color w:val="0070C0"/>
          <w:sz w:val="23"/>
          <w:szCs w:val="23"/>
          <w:highlight w:val="none"/>
          <w:u w:val="none"/>
          <w:vertAlign w:val="baseline"/>
          <w:lang w:val="en-US"/>
        </w:rPr>
        <w:t>, 2019</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p>
    <w:p>
      <w:pPr>
        <w:pStyle w:val="5"/>
        <w:keepNext w:val="0"/>
        <w:keepLines w:val="0"/>
        <w:widowControl/>
        <w:suppressLineNumbers w:val="0"/>
        <w:shd w:val="clear"/>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Penurunan tarif pajak dan pabean memperbesar kemungkinan penggunaan pestisida dan agrokimia. Hal tersebut akan berdampak pada pencemaran udara, air, dan tanah.</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Selain berdampak pada lingkungan, peningkatan penggunaan bahan-bahan kimia berbahaya pada komoditas-komoditas Mercosur juga mengganggu jaminan keamanan pangan pada rantai pasok Uni Eropa. Hal tersebut juga menggambarkan sistem peraturan Uni Eropa secara tidak langsung menganggap bahwa perlindungan atas kehidupan manusia dan lingkungan di negara lain, tidak lebih penting daripada kepentingan eksportir-eksportir bahan kimia Uni Eropa.</w:t>
      </w:r>
    </w:p>
    <w:p>
      <w:pPr>
        <w:pStyle w:val="5"/>
        <w:keepNext w:val="0"/>
        <w:keepLines w:val="0"/>
        <w:widowControl/>
        <w:numPr>
          <w:ilvl w:val="0"/>
          <w:numId w:val="0"/>
        </w:numPr>
        <w:suppressLineNumbers w:val="0"/>
        <w:bidi w:val="0"/>
        <w:spacing w:before="0" w:beforeAutospacing="0" w:after="0" w:afterAutospacing="0" w:line="240" w:lineRule="auto"/>
        <w:ind w:left="420" w:leftChars="0" w:right="0" w:rightChars="0"/>
        <w:jc w:val="both"/>
        <w:rPr>
          <w:rFonts w:hint="default" w:ascii="Times New Roman" w:hAnsi="Times New Roman" w:cs="Times New Roman"/>
          <w:b w:val="0"/>
          <w:bCs w:val="0"/>
          <w:i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numPr>
          <w:ilvl w:val="0"/>
          <w:numId w:val="3"/>
        </w:numPr>
        <w:suppressLineNumbers w:val="0"/>
        <w:bidi w:val="0"/>
        <w:spacing w:before="0" w:beforeAutospacing="0" w:after="0" w:afterAutospacing="0" w:line="240" w:lineRule="auto"/>
        <w:ind w:left="845" w:leftChars="0" w:hanging="425" w:firstLine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Dimensi Sosial</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Pada dimensi sosial, penolakan Austria disebabkan karena negara tersebut melihat adanya kecenderungan-kecenderungan bahwa EUMETA bisa merusak nilai-nilai pada seperangkat kebijakan yang sama seperti pada dimensi lingkungan, yakni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European Green Deal</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xml:space="preserve"> (EGD). Tidak hanya memuat kebijakan-kebijakan hijau untuk mitigasi perubahan iklim, sebagai acuan kebijakan guna mendukung pembangunan yang berkelanjutan EGD juga memuat pernyataan bahwa,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n</w:t>
      </w:r>
      <w:r>
        <w:rPr>
          <w:rFonts w:hint="default" w:ascii="Times New Roman" w:hAnsi="Times New Roman" w:eastAsia="SimSun" w:cs="Times New Roman"/>
          <w:i/>
          <w:iCs/>
          <w:color w:val="000000" w:themeColor="text1"/>
          <w:sz w:val="23"/>
          <w:szCs w:val="23"/>
          <w:highlight w:val="none"/>
          <w14:textFill>
            <w14:solidFill>
              <w14:schemeClr w14:val="tx1"/>
            </w14:solidFill>
          </w14:textFill>
        </w:rPr>
        <w:t>o person and no place is left behind</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xml:space="preserve">” untuk menjamin seluruh lapisan masyarakat terlibat dan berpartisipasi aktif dalam proses pencapaian kesejahteraan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(Kehoe, dkk, 2020). Namun, sedari awal faktanya masyarakat publik tidak pernah mendapatkan akses pada teks perjanjian perdagangan bebas tersebut. Rancangan perjanjian perdagangan bebas hasil negosiasi EUMETA justru dibocorkan oleh Greenpeace </w:t>
      </w:r>
      <w:r>
        <w:rPr>
          <w:rFonts w:hint="default" w:ascii="Times New Roman" w:hAnsi="Times New Roman" w:cs="Times New Roman"/>
          <w:i w:val="0"/>
          <w:color w:val="0070C0"/>
          <w:sz w:val="23"/>
          <w:szCs w:val="23"/>
          <w:highlight w:val="none"/>
          <w:u w:val="none"/>
          <w:vertAlign w:val="baseline"/>
          <w:lang w:val="en-US"/>
        </w:rPr>
        <w:t>(Malamud, 2022)</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 xml:space="preserve">Kekhawatiran Austria akan pengabaian dimensi sosial di Mercosur semakin mungkin terjadi ketika </w:t>
      </w:r>
      <w:r>
        <w:rPr>
          <w:rFonts w:hint="default" w:ascii="Times New Roman" w:hAnsi="Times New Roman" w:cs="Times New Roman"/>
          <w:i w:val="0"/>
          <w:color w:val="000000" w:themeColor="text1"/>
          <w:sz w:val="23"/>
          <w:szCs w:val="23"/>
          <w:highlight w:val="none"/>
          <w:u w:val="none"/>
          <w:shd w:val="clear" w:color="auto" w:fill="auto"/>
          <w:vertAlign w:val="baseline"/>
          <w14:textFill>
            <w14:solidFill>
              <w14:schemeClr w14:val="tx1"/>
            </w14:solidFill>
          </w14:textFill>
        </w:rPr>
        <w:t>liberalisasi perdagangan</w:t>
      </w:r>
      <w:r>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t xml:space="preserve"> yang diagendakan melalui EUMETA berhadapan dengan praktik-praktik perlindungan hak asasi manusia yang lemah di negara-negara Mercosur. Klausul-klausul perdagangan dalam EUMETA tidak mempertimbangkan adanya perampasan hak-hak masyarakat adat, model-model perbudakan modern, dan tata kelola pemerintahan yang tersentralisasi.</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Instrumen hukum internasional mengamanatkan adanya peran pemerintah maupun masyarakat lokal </w:t>
      </w:r>
      <w:r>
        <w:rPr>
          <w:rFonts w:hint="default" w:ascii="Times New Roman" w:hAnsi="Times New Roman" w:cs="Times New Roman"/>
          <w:i w:val="0"/>
          <w:color w:val="0070C0"/>
          <w:sz w:val="23"/>
          <w:szCs w:val="23"/>
          <w:highlight w:val="none"/>
          <w:u w:val="none"/>
          <w:vertAlign w:val="baseline"/>
          <w:lang w:val="en-US"/>
        </w:rPr>
        <w:t>(</w:t>
      </w:r>
      <w:r>
        <w:rPr>
          <w:rFonts w:hint="default" w:ascii="Times New Roman" w:hAnsi="Times New Roman" w:eastAsia="SimSun" w:cs="Times New Roman"/>
          <w:color w:val="0070C0"/>
          <w:sz w:val="23"/>
          <w:szCs w:val="23"/>
          <w:highlight w:val="none"/>
        </w:rPr>
        <w:t>Ghiotto</w:t>
      </w:r>
      <w:r>
        <w:rPr>
          <w:rFonts w:hint="default" w:ascii="Times New Roman" w:hAnsi="Times New Roman" w:cs="Times New Roman"/>
          <w:color w:val="0070C0"/>
          <w:sz w:val="23"/>
          <w:szCs w:val="23"/>
          <w:highlight w:val="none"/>
          <w:lang w:val="en-US"/>
        </w:rPr>
        <w:t xml:space="preserve"> dan </w:t>
      </w:r>
      <w:r>
        <w:rPr>
          <w:rFonts w:hint="default" w:ascii="Times New Roman" w:hAnsi="Times New Roman" w:eastAsia="SimSun" w:cs="Times New Roman"/>
          <w:color w:val="0070C0"/>
          <w:sz w:val="23"/>
          <w:szCs w:val="23"/>
          <w:highlight w:val="none"/>
        </w:rPr>
        <w:t>Javier Echaide</w:t>
      </w:r>
      <w:r>
        <w:rPr>
          <w:rFonts w:hint="default" w:ascii="Times New Roman" w:hAnsi="Times New Roman" w:cs="Times New Roman"/>
          <w:color w:val="0070C0"/>
          <w:sz w:val="23"/>
          <w:szCs w:val="23"/>
          <w:highlight w:val="none"/>
          <w:lang w:val="en-US"/>
        </w:rPr>
        <w:t>,</w:t>
      </w:r>
      <w:r>
        <w:rPr>
          <w:rFonts w:hint="default" w:ascii="Times New Roman" w:hAnsi="Times New Roman" w:cs="Times New Roman"/>
          <w:i w:val="0"/>
          <w:iCs w:val="0"/>
          <w:color w:val="0070C0"/>
          <w:sz w:val="23"/>
          <w:szCs w:val="23"/>
          <w:highlight w:val="none"/>
          <w:u w:val="none"/>
          <w:vertAlign w:val="baseline"/>
          <w:lang w:val="en-US"/>
        </w:rPr>
        <w:t xml:space="preserve"> 2019)</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D</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alam bab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Trade and Sustainable Development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 terdapat usulan untuk penyertaan komunitas lokal berbasis hutan dan masyarakat adat dalam rantai pasok yang berkelanjutan dari hasil hutan, baik kayu dan non-kayu. Namun, 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angkah-langkah perwujudan 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omitmen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tersebut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tidak menyertakan kewajiban yang jelas dan mengikat.</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Sementara itu, EUMETA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ngharuksan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masyarakat adat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untuk</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memberikan persetujuan terlebih dahulu, atau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prior</w:t>
      </w:r>
      <w:r>
        <w:rPr>
          <w:rFonts w:hint="default" w:ascii="Times New Roman" w:hAnsi="Times New Roman" w:cs="Times New Roman"/>
          <w:i/>
          <w:color w:val="000000" w:themeColor="text1"/>
          <w:sz w:val="23"/>
          <w:szCs w:val="23"/>
          <w:highlight w:val="none"/>
          <w:u w:val="none"/>
          <w:vertAlign w:val="baseline"/>
          <w:lang w:val="en-US"/>
          <w14:textFill>
            <w14:solidFill>
              <w14:schemeClr w14:val="tx1"/>
            </w14:solidFill>
          </w14:textFill>
        </w:rPr>
        <w:t xml:space="preserve"> and</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 xml:space="preserve"> informed consent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(Fritz, 2020)</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yang dipotong dari komitmen </w:t>
      </w:r>
      <w:r>
        <w:rPr>
          <w:sz w:val="24"/>
        </w:rPr>
        <mc:AlternateContent>
          <mc:Choice Requires="wpg">
            <w:drawing>
              <wp:anchor distT="0" distB="0" distL="114300" distR="114300" simplePos="0" relativeHeight="252811264" behindDoc="0" locked="0" layoutInCell="1" allowOverlap="1">
                <wp:simplePos x="0" y="0"/>
                <wp:positionH relativeFrom="column">
                  <wp:posOffset>-59055</wp:posOffset>
                </wp:positionH>
                <wp:positionV relativeFrom="paragraph">
                  <wp:posOffset>1270635</wp:posOffset>
                </wp:positionV>
                <wp:extent cx="5518150" cy="238760"/>
                <wp:effectExtent l="0" t="0" r="0" b="0"/>
                <wp:wrapNone/>
                <wp:docPr id="63" name="Group 63"/>
                <wp:cNvGraphicFramePr/>
                <a:graphic xmlns:a="http://schemas.openxmlformats.org/drawingml/2006/main">
                  <a:graphicData uri="http://schemas.microsoft.com/office/word/2010/wordprocessingGroup">
                    <wpg:wgp>
                      <wpg:cNvGrpSpPr/>
                      <wpg:grpSpPr>
                        <a:xfrm>
                          <a:off x="0" y="0"/>
                          <a:ext cx="5518150" cy="238760"/>
                          <a:chOff x="15849" y="84634"/>
                          <a:chExt cx="8690" cy="376"/>
                        </a:xfrm>
                      </wpg:grpSpPr>
                      <wps:wsp>
                        <wps:cNvPr id="33" name="Straight Arrow Connector 33"/>
                        <wps:cNvCnPr>
                          <a:cxnSpLocks noChangeShapeType="1"/>
                        </wps:cNvCnPr>
                        <wps:spPr bwMode="auto">
                          <a:xfrm>
                            <a:off x="15849" y="84755"/>
                            <a:ext cx="8690" cy="0"/>
                          </a:xfrm>
                          <a:prstGeom prst="straightConnector1">
                            <a:avLst/>
                          </a:prstGeom>
                          <a:noFill/>
                          <a:ln w="12700">
                            <a:solidFill>
                              <a:srgbClr val="808080"/>
                            </a:solidFill>
                            <a:round/>
                          </a:ln>
                          <a:effectLst/>
                        </wps:spPr>
                        <wps:bodyPr/>
                      </wps:wsp>
                      <wps:wsp>
                        <wps:cNvPr id="34" name="Double Bracket 34"/>
                        <wps:cNvSpPr>
                          <a:spLocks noChangeArrowheads="1"/>
                        </wps:cNvSpPr>
                        <wps:spPr bwMode="auto">
                          <a:xfrm>
                            <a:off x="19796" y="84634"/>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670</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00.05pt;height:18.8pt;width:434.5pt;z-index:252811264;mso-width-relative:page;mso-height-relative:page;" coordorigin="15849,84634" coordsize="8690,376" o:gfxdata="UEsDBAoAAAAAAIdO4kAAAAAAAAAAAAAAAAAEAAAAZHJzL1BLAwQUAAAACACHTuJA3y80bNoAAAAK&#10;AQAADwAAAGRycy9kb3ducmV2LnhtbE2PwU7DMAyG70i8Q2QkblsaqtGtNJ3QBJwmJDYkxM1rvLZa&#10;k1RN1m5vjznB0fan//9crC+2EyMNofVOg5onIMhV3rSu1vC5f50tQYSIzmDnHWm4UoB1eXtTYG78&#10;5D5o3MVacIgLOWpoYuxzKUPVkMUw9z05vh39YDHyONTSDDhxuO3kQ5I8Sout44YGe9o0VJ12Z6vh&#10;bcLpOVUv4/Z03Fy/94v3r60ire/vVPIEItIl/sHwq8/qULLTwZ+dCaLTMFulTGrgFgWCgeVilYE4&#10;8CbNMpBlIf+/UP4AUEsDBBQAAAAIAIdO4kC4tfsFDAMAAI8HAAAOAAAAZHJzL2Uyb0RvYy54bWy9&#10;VVlu2zAQ/S/QOxD8b2TZ1mIhcpA6TVCgiwGnB6ApamkkkiVpy+npOyTlNQUKpGgTQOY2M5z33nCu&#10;b3Zdi7ZM6UbwHIdXI4wYp6JoeJXjb4/371KMtCG8IK3gLMfPTOOb+ds3173M2FjUoi2YQuCE66yX&#10;Oa6NkVkQaFqzjugrIRmHzVKojhiYqiooFOnBe9cG49EoDnqhCqkEZVrD6p3fxHPnvywZNV/LUjOD&#10;2hzD3Yz7Kvdd228wvyZZpYisGzpcg7ziFh1pOAQ9uLojhqCNal646hqqhBaluaKiC0RZNpS5HCCb&#10;cHSRzYMSG+lyqbK+kgeYANoLnF7tln7ZLhVqihzHE4w46YAjFxbBHMDpZZXBmQclV3KphoXKz2y+&#10;u1J19hcyQTsH6/MBVrYziMJiFIVpGAH6FPbGkzSJB9xpDeRYszBKpzOMYDudxpOpZ4XWHwYHaTwb&#10;rCdJbDeDfeDA3u9wnV6CiPQRJ/13OK1qIpmDX1sMBpwmB5xWRpGmqg26VUr0aCE4B70JheCIQ8qZ&#10;LfhSWYTojq/kJ0GfNOJiURNeMRfg8VkC5qFLyyYAkbyJnWgAHa37z6KAM2RjhBPZBein6CVR5NHb&#10;g3/EzoF+QI5kUmnzwESH7CDHesjmkEboYpHtJ2085HsDmw0X903bwjrJWo56SGCcjEbOQou2Keyu&#10;3dSqWi9ahbYECjAd2f+BwLNjIHRe+Cgtt3bM1e4Qeo+ElaPO1qJ4dlIE8h3ffvnfEz/dF8id2Kxb&#10;ht4rQp/gafGCtZcB7myZuMQvuHYaqRkpQJRnZHuDfYp/JnuWzOLLUtmTncwSX2WXdfKC7bW/+5I0&#10;6kizvXdVDK8AKb5jVHYtPIdAHgrjOE4G6pwmXBWeSuKM0DPe793f73j32hmnURL9F+2Y3Xo3lKaX&#10;EVLC9wToYTCohfqJUQ/9AArix4YohlH7kQNns3A6tQ3ETWCgTlfX+1XCKbjIscHIDxfGN5uNVPap&#10;sNxblLm4hWIuG1dZR1EDpgdNu6cNXn2H89ChbFs5nbvzxz46/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fLzRs2gAAAAoBAAAPAAAAAAAAAAEAIAAAACIAAABkcnMvZG93bnJldi54bWxQSwECFAAU&#10;AAAACACHTuJAuLX7BQwDAACPBwAADgAAAAAAAAABACAAAAApAQAAZHJzL2Uyb0RvYy54bWxQSwUG&#10;AAAAAAYABgBZAQAApwYAAAAA&#10;">
                <o:lock v:ext="edit" aspectratio="f"/>
                <v:shape id="_x0000_s1026" o:spid="_x0000_s1026" o:spt="32" type="#_x0000_t32" style="position:absolute;left:15849;top:84755;height:0;width:8690;" filled="f" stroked="t" coordsize="21600,21600" o:gfxdata="UEsDBAoAAAAAAIdO4kAAAAAAAAAAAAAAAAAEAAAAZHJzL1BLAwQUAAAACACHTuJA6OYNw70AAADb&#10;AAAADwAAAGRycy9kb3ducmV2LnhtbEWPQWvCQBSE7wX/w/KEXoruGiFI6iqoBFp6qnrw+Mi+ZtNm&#10;34bsmth/3xWEHoeZ+YZZb2+uFQP1ofGsYTFXIIgrbxquNZxP5WwFIkRkg61n0vBLAbabydMaC+NH&#10;/qThGGuRIBwK1GBj7AopQ2XJYZj7jjh5X753GJPsa2l6HBPctTJTKpcOG04LFjvaW6p+jlenoSTb&#10;7vwqO7xfP1QeLhd82X/nWj9PF+oVRKRb/A8/2m9Gw3IJ9y/p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5g3DvQAA&#10;ANsAAAAPAAAAAAAAAAEAIAAAACIAAABkcnMvZG93bnJldi54bWxQSwECFAAUAAAACACHTuJAMy8F&#10;njsAAAA5AAAAEAAAAAAAAAABACAAAAAMAQAAZHJzL3NoYXBleG1sLnhtbFBLBQYAAAAABgAGAFsB&#10;AAC2AwAAAAA=&#10;">
                  <v:fill on="f" focussize="0,0"/>
                  <v:stroke weight="1pt" color="#808080" joinstyle="round"/>
                  <v:imagedata o:title=""/>
                  <o:lock v:ext="edit" aspectratio="f"/>
                </v:shape>
                <v:shape id="_x0000_s1026" o:spid="_x0000_s1026" o:spt="185" type="#_x0000_t185" style="position:absolute;left:19796;top:84634;height:376;width:797;" fillcolor="#FFFFFF" filled="t" stroked="t" coordsize="21600,21600" o:gfxdata="UEsDBAoAAAAAAIdO4kAAAAAAAAAAAAAAAAAEAAAAZHJzL1BLAwQUAAAACACHTuJAi2vWWr4AAADb&#10;AAAADwAAAGRycy9kb3ducmV2LnhtbEWP0WrCQBRE3wX/YblC33QTtaVNXQOKpVJEqO0HXLLXJCZ7&#10;N+6umv69Wyj0cZiZM8wi700rruR8bVlBOklAEBdW11wq+P56Gz+D8AFZY2uZFPyQh3w5HCww0/bG&#10;n3Q9hFJECPsMFVQhdJmUvqjIoJ/Yjjh6R+sMhihdKbXDW4SbVk6T5EkarDkuVNjRuqKiOVyMgr3b&#10;zezj+/7ysjKb07w5n5vQfyj1MEqTVxCB+vAf/mtvtYLZHH6/xB8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vWWr4A&#10;AADbAAAADwAAAAAAAAABACAAAAAiAAAAZHJzL2Rvd25yZXYueG1sUEsBAhQAFAAAAAgAh07iQDMv&#10;BZ47AAAAOQAAABAAAAAAAAAAAQAgAAAADQEAAGRycy9zaGFwZXhtbC54bWxQSwUGAAAAAAYABgBb&#10;AQAAtw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670</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Organisasi Pangan dan Pertanian PBB (FAO) berbunyi ‘</w:t>
      </w:r>
      <w:r>
        <w:rPr>
          <w:rFonts w:hint="default" w:ascii="Times New Roman" w:hAnsi="Times New Roman" w:cs="Times New Roman"/>
          <w:i/>
          <w:iCs/>
          <w:color w:val="000000" w:themeColor="text1"/>
          <w:sz w:val="23"/>
          <w:szCs w:val="23"/>
          <w:highlight w:val="none"/>
          <w:u w:val="none"/>
          <w:vertAlign w:val="baseline"/>
          <w:lang w:val="en-US"/>
          <w14:textFill>
            <w14:solidFill>
              <w14:schemeClr w14:val="tx1"/>
            </w14:solidFill>
          </w14:textFill>
        </w:rPr>
        <w:t>free, prior, and informed consent</w:t>
      </w:r>
      <w:r>
        <w:rPr>
          <w:rFonts w:hint="default" w:ascii="Times New Roman" w:hAnsi="Times New Roman" w:cs="Times New Roman"/>
          <w:i w:val="0"/>
          <w:iCs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untuk melindungi masyarakat adat. Akhirnya, nilai-nilai inklusivitas tidak dalam EUMETA tidak akan cukup untuk melindungi hak atas tanah milik masyarakat adat.</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Melalui EUMETA, p</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eningkatan volume perdagangan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sektor pertanian dan pangan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akan meningkatkan deforestasi dan perebutan wilayah di negara-negara Mercosur. Hal tersebut mengancam kehidupan masyarakat adat yang secara langsung bergantung pada hutan. Terlebih, kesepakatan tidak memuat standar-standar yang dapat diterapkan untuk melindungi hak-hak mereka.</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EUMETA juga memperbesar kemungkinan adanya model-model perbudakan di Mercosur.</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Pemanfaatan tenaga kerja yang eksploitatif terjadi pada industri daging (peternakan sapi, unggas, dan pemotongan hewan) serta industri buah, gula, dan kopi. Hak-hak dasar pekerja seperti upah dan tempat tinggal yang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la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yak tidak</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dipenuhi</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Selain perampasan hak masyarakat adat dan adanya kon</w:t>
      </w:r>
      <w:r>
        <w:rPr>
          <w:rFonts w:ascii="Times New Roman" w:hAnsi="Times New Roman"/>
        </w:rPr>
        <mc:AlternateContent>
          <mc:Choice Requires="wps">
            <w:drawing>
              <wp:anchor distT="0" distB="0" distL="114300" distR="114300" simplePos="0" relativeHeight="251848704" behindDoc="0" locked="0" layoutInCell="1" allowOverlap="1">
                <wp:simplePos x="0" y="0"/>
                <wp:positionH relativeFrom="column">
                  <wp:posOffset>-9525</wp:posOffset>
                </wp:positionH>
                <wp:positionV relativeFrom="paragraph">
                  <wp:posOffset>-2285365</wp:posOffset>
                </wp:positionV>
                <wp:extent cx="5419090" cy="0"/>
                <wp:effectExtent l="0" t="0" r="0" b="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179.95pt;height:0pt;width:426.7pt;z-index:251848704;mso-width-relative:page;mso-height-relative:page;" filled="f" stroked="t" coordsize="21600,21600" o:gfxdata="UEsDBAoAAAAAAIdO4kAAAAAAAAAAAAAAAAAEAAAAZHJzL1BLAwQUAAAACACHTuJAPqBGm9UAAAAM&#10;AQAADwAAAGRycy9kb3ducmV2LnhtbE2PTU7DMBCF90jcwRokNqh1AkqVpnG6QGLFgtBygElskqjx&#10;OIqdxtyeYYFgNX9P731THqMdxdXMfnCkIN0mIAy1Tg/UKfg4v2xyED4gaRwdGQVfxsOxur0psdBu&#10;pXdzPYVOsAn5AhX0IUyFlL7tjUW/dZMhvn262WLgce6knnFlczvKxyTZSYsDcUKPk3nuTXs5LVZB&#10;fNtRiHUem5WWV58/1BFtrdT9XZocQAQTw58YfvAZHSpmatxC2otRwSbNWMn1KdvvQbAiz1Jumt+V&#10;rEr5/4nqG1BLAwQUAAAACACHTuJAWLtR2MUBAACEAwAADgAAAGRycy9lMm9Eb2MueG1srVPBbtsw&#10;DL0P2D8Iui+2g3VYjDjFkKK7dFuAdB+gSLItVBYFSomdvx+lxFm33Yb6IFgm+fjeI72+nwbLThqD&#10;AdfwalFypp0EZVzX8J/Pjx8+cxaicEpYcLrhZx34/eb9u/Xoa72EHqzSyAjEhXr0De9j9HVRBNnr&#10;QYQFeO0o2AIOItIVu0KhGAl9sMWyLD8VI6DyCFKHQF8fLkG+yfhtq2X80bZBR2YbTtxiPjGfh3QW&#10;m7WoOxS+N/JKQ/wHi0EYR01vUA8iCnZE8w/UYCRCgDYuJAwFtK2ROmsgNVX5l5p9L7zOWsic4G82&#10;hbeDld9PO2RG0eyWnDkx0Iz2EYXp+si+IMLItuAc+QjIKIX8Gn2oqWzrdpgUy8nt/RPIl8AcbHvh&#10;Op15P589YVWpovijJF2Cp66H8RsoyhHHCNm8qcUhQZItbMozOt9mpKfIJH28+1ityhWNUs6xQtRz&#10;occQv2oYWHppeLgKuSmochtxegox0RL1XJC6Ong01uaFsI6NxH1V3pW5IoA1KkVTXsDusLXITiLt&#10;VH6ySIq8TkM4OnXpYl2q03kdr61nEy52HkCddzg7RaPO5K5rmXbp9T37+fvn2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qBGm9UAAAAMAQAADwAAAAAAAAABACAAAAAiAAAAZHJzL2Rvd25yZXYu&#10;eG1sUEsBAhQAFAAAAAgAh07iQFi7UdjFAQAAhAMAAA4AAAAAAAAAAQAgAAAAJAEAAGRycy9lMm9E&#10;b2MueG1sUEsFBgAAAAAGAAYAWQEAAFsFAAAAAA==&#10;">
                <v:fill on="f" focussize="0,0"/>
                <v:stroke weight="1.5pt" color="#000000" joinstyle="round"/>
                <v:imagedata o:title=""/>
                <o:lock v:ext="edit" aspectratio="f"/>
              </v:shape>
            </w:pict>
          </mc:Fallback>
        </mc:AlternateConten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flik kekerasan, gambaran tata kelola pemerintahan yang tersentralisasi ada pada aturan mengenai pengadaan publik juga memungkinkan adanya pengabaian akan dimensi sosial.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Pada aturan mengenai pengadaan publik, EUMETA dirancang untuk terlibat secara kompetitif untuk memfasilitasi arus barang, jasa layanan, dan investasi di antara negara-negara dengan regulasi yang minim friksi.</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Kesepakatan terkait pengadaan publik menciptakan 65% PDB pada Mercosur dan bersifat mengikat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(Hansen-Kuhn, 2020)</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Namun, dibalik rancangan pengadaan publik yang menjanjikan tersebut, tidak ada standar yang jelas yang dibutuhkan untuk lingkungan dan persyaratan-persyaratan lainnya. Dengan kondisi tersebut, sektor-sektor yang menjadi bagian dalam EUMETA berpeluang untuk tunduk pada keluhan perdagangan dan terbebani dengan kemungkinan denda atau tekanan yang besar untuk membuka pasar pada perusahaan multinasional demi menjaga kepatuhan.</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color w:val="000000" w:themeColor="text1"/>
          <w:sz w:val="23"/>
          <w:szCs w:val="23"/>
          <w:highlight w:val="none"/>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Kontrak pengadaan publik mencakup pengeluaran pemerintah akan barang dan jasa layanan termasuk fasilitas seperti pekerjaan umum, penyediaan energi terbarukan, hingga fasilitas publik paling mendasar seperti program “</w:t>
      </w:r>
      <w:r>
        <w:rPr>
          <w:rFonts w:hint="default" w:ascii="Times New Roman" w:hAnsi="Times New Roman" w:cs="Times New Roman"/>
          <w:i/>
          <w:color w:val="000000" w:themeColor="text1"/>
          <w:sz w:val="23"/>
          <w:szCs w:val="23"/>
          <w:highlight w:val="none"/>
          <w:u w:val="none"/>
          <w:vertAlign w:val="baseline"/>
          <w14:textFill>
            <w14:solidFill>
              <w14:schemeClr w14:val="tx1"/>
            </w14:solidFill>
          </w14:textFill>
        </w:rPr>
        <w:t>Farm to School</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bagi negara-negara bagian Amerika Serikat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Program-program tersebut dirancang untuk menciptakan aktivitas-aktivitas yang menguntungkan khususnya petani dan anak-anak sekolah karena mengutamakan kesehatan, menggerakkan sumber pangan lokal, dan memajukan pendidikan.</w:t>
      </w:r>
    </w:p>
    <w:p>
      <w:pPr>
        <w:pStyle w:val="5"/>
        <w:keepNext w:val="0"/>
        <w:keepLines w:val="0"/>
        <w:widowControl/>
        <w:suppressLineNumbers w:val="0"/>
        <w:bidi w:val="0"/>
        <w:spacing w:before="0" w:beforeAutospacing="0" w:after="0" w:afterAutospacing="0" w:line="240" w:lineRule="auto"/>
        <w:ind w:left="840" w:leftChars="0" w:firstLine="420" w:firstLineChars="0"/>
        <w:jc w:val="both"/>
        <w:rPr>
          <w:rFonts w:hint="default" w:ascii="Times New Roman" w:hAnsi="Times New Roman" w:cs="Times New Roman"/>
          <w:i w:val="0"/>
          <w:color w:val="000000" w:themeColor="text1"/>
          <w:sz w:val="23"/>
          <w:szCs w:val="23"/>
          <w:highlight w:val="none"/>
          <w:u w:val="none"/>
          <w:shd w:val="clear" w:color="auto" w:fill="auto"/>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Implementasi pengadaan publik yang tersentralisasi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berpengaruh pada kapasitas pemerintah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setempat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untuk mengembangkan kebijakan yang berpihak pada pembangunan lokal. Aturan pengadaan publik pada EUMETA, akan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mengganggu</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inisiasi sukses untuk memberantas krisis pangan dan mendukung keluarga petani</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memajukan pendidikan, dan</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menggerakkan ekonomi lokal</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cs="Times New Roman"/>
          <w:i w:val="0"/>
          <w:color w:val="0070C0"/>
          <w:sz w:val="23"/>
          <w:szCs w:val="23"/>
          <w:highlight w:val="none"/>
          <w:u w:val="none"/>
          <w:vertAlign w:val="baseline"/>
          <w:lang w:val="en-US"/>
        </w:rPr>
        <w:t>(Hansen-Kuhn, 2020)</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w:t>
      </w:r>
    </w:p>
    <w:p>
      <w:pPr>
        <w:pStyle w:val="5"/>
        <w:keepNext w:val="0"/>
        <w:keepLines w:val="0"/>
        <w:widowControl/>
        <w:numPr>
          <w:ilvl w:val="0"/>
          <w:numId w:val="0"/>
        </w:numPr>
        <w:suppressLineNumbers w:val="0"/>
        <w:bidi w:val="0"/>
        <w:spacing w:before="0" w:beforeAutospacing="0" w:after="0" w:afterAutospacing="0" w:line="240" w:lineRule="auto"/>
        <w:ind w:left="840" w:leftChars="0" w:right="0" w:rightChars="0" w:firstLine="420" w:firstLineChars="0"/>
        <w:jc w:val="both"/>
        <w:rPr>
          <w:rFonts w:hint="default" w:ascii="Times New Roman" w:hAnsi="Times New Roman" w:cs="Times New Roman"/>
          <w:b w:val="0"/>
          <w:bCs w:val="0"/>
          <w:i w:val="0"/>
          <w:color w:val="000000" w:themeColor="text1"/>
          <w:sz w:val="23"/>
          <w:szCs w:val="23"/>
          <w:highlight w:val="none"/>
          <w:u w:val="none"/>
          <w:vertAlign w:val="baseline"/>
          <w:lang w:val="en-US"/>
          <w14:textFill>
            <w14:solidFill>
              <w14:schemeClr w14:val="tx1"/>
            </w14:solidFill>
          </w14:textFill>
        </w:rPr>
      </w:pPr>
    </w:p>
    <w:p>
      <w:pPr>
        <w:pStyle w:val="5"/>
        <w:keepNext w:val="0"/>
        <w:keepLines w:val="0"/>
        <w:widowControl/>
        <w:numPr>
          <w:ilvl w:val="0"/>
          <w:numId w:val="0"/>
        </w:numPr>
        <w:suppressLineNumbers w:val="0"/>
        <w:bidi w:val="0"/>
        <w:spacing w:before="0" w:beforeAutospacing="0" w:after="0" w:afterAutospacing="0" w:line="240" w:lineRule="auto"/>
        <w:ind w:right="0" w:rightChars="0"/>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Kesimpulan</w:t>
      </w:r>
    </w:p>
    <w:p>
      <w:pPr>
        <w:pStyle w:val="5"/>
        <w:keepNext w:val="0"/>
        <w:keepLines w:val="0"/>
        <w:widowControl/>
        <w:suppressLineNumbers w:val="0"/>
        <w:bidi w:val="0"/>
        <w:spacing w:before="0" w:beforeAutospacing="0" w:after="0" w:afterAutospacing="0" w:line="240" w:lineRule="auto"/>
        <w:ind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EUMETA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mendorong intensifikasi perdagangan barang maupun jasa layanan.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Agenda liberalisasi perdagangan dalam EUMETA</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akan menciptakan peningkatan pada arus perdagangan serta keuntungan makroekonomi dan mikroekonomi. Sayangnya, perdagangan dipraktikkan </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dengan </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model ekonomi ekstraktif</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karena ketiadaan mekanisme pembangunan berkelanjutan yang dapat diterapkan secara tegas.</w:t>
      </w:r>
    </w:p>
    <w:p>
      <w:pPr>
        <w:pStyle w:val="5"/>
        <w:keepNext w:val="0"/>
        <w:keepLines w:val="0"/>
        <w:widowControl/>
        <w:suppressLineNumbers w:val="0"/>
        <w:bidi w:val="0"/>
        <w:spacing w:before="0" w:beforeAutospacing="0" w:after="0" w:afterAutospacing="0" w:line="240" w:lineRule="auto"/>
        <w:ind w:firstLine="420" w:firstLineChars="0"/>
        <w:jc w:val="both"/>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Austria menjadi satu-satunya negara di Uni Eropa yang beranggapan bahwa perjanjian perdagangan justru membatasi kemampuan pemerintah u</w:t>
      </w:r>
      <w:r>
        <w:rPr>
          <w:sz w:val="24"/>
        </w:rPr>
        <mc:AlternateContent>
          <mc:Choice Requires="wpg">
            <w:drawing>
              <wp:anchor distT="0" distB="0" distL="114300" distR="114300" simplePos="0" relativeHeight="252812288" behindDoc="1" locked="0" layoutInCell="1" allowOverlap="1">
                <wp:simplePos x="0" y="0"/>
                <wp:positionH relativeFrom="column">
                  <wp:posOffset>-59055</wp:posOffset>
                </wp:positionH>
                <wp:positionV relativeFrom="paragraph">
                  <wp:posOffset>1270635</wp:posOffset>
                </wp:positionV>
                <wp:extent cx="5518150" cy="238760"/>
                <wp:effectExtent l="0" t="0" r="0" b="0"/>
                <wp:wrapNone/>
                <wp:docPr id="66" name="Group 66"/>
                <wp:cNvGraphicFramePr/>
                <a:graphic xmlns:a="http://schemas.openxmlformats.org/drawingml/2006/main">
                  <a:graphicData uri="http://schemas.microsoft.com/office/word/2010/wordprocessingGroup">
                    <wpg:wgp>
                      <wpg:cNvGrpSpPr/>
                      <wpg:grpSpPr>
                        <a:xfrm>
                          <a:off x="0" y="0"/>
                          <a:ext cx="5518150" cy="238760"/>
                          <a:chOff x="3660" y="101755"/>
                          <a:chExt cx="8690" cy="376"/>
                        </a:xfrm>
                      </wpg:grpSpPr>
                      <wps:wsp>
                        <wps:cNvPr id="35" name="Straight Arrow Connector 35"/>
                        <wps:cNvCnPr>
                          <a:cxnSpLocks noChangeShapeType="1"/>
                        </wps:cNvCnPr>
                        <wps:spPr bwMode="auto">
                          <a:xfrm>
                            <a:off x="3660" y="101876"/>
                            <a:ext cx="8690" cy="0"/>
                          </a:xfrm>
                          <a:prstGeom prst="straightConnector1">
                            <a:avLst/>
                          </a:prstGeom>
                          <a:noFill/>
                          <a:ln w="12700">
                            <a:solidFill>
                              <a:srgbClr val="808080"/>
                            </a:solidFill>
                            <a:round/>
                          </a:ln>
                          <a:effectLst/>
                        </wps:spPr>
                        <wps:bodyPr/>
                      </wps:wsp>
                      <wps:wsp>
                        <wps:cNvPr id="36" name="Double Bracket 36"/>
                        <wps:cNvSpPr>
                          <a:spLocks noChangeArrowheads="1"/>
                        </wps:cNvSpPr>
                        <wps:spPr bwMode="auto">
                          <a:xfrm>
                            <a:off x="7607" y="101755"/>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671</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00.05pt;height:18.8pt;width:434.5pt;z-index:-250504192;mso-width-relative:page;mso-height-relative:page;" coordorigin="3660,101755" coordsize="8690,376" o:gfxdata="UEsDBAoAAAAAAIdO4kAAAAAAAAAAAAAAAAAEAAAAZHJzL1BLAwQUAAAACACHTuJA3y80bNoAAAAK&#10;AQAADwAAAGRycy9kb3ducmV2LnhtbE2PwU7DMAyG70i8Q2QkblsaqtGtNJ3QBJwmJDYkxM1rvLZa&#10;k1RN1m5vjznB0fan//9crC+2EyMNofVOg5onIMhV3rSu1vC5f50tQYSIzmDnHWm4UoB1eXtTYG78&#10;5D5o3MVacIgLOWpoYuxzKUPVkMUw9z05vh39YDHyONTSDDhxuO3kQ5I8Sout44YGe9o0VJ12Z6vh&#10;bcLpOVUv4/Z03Fy/94v3r60ire/vVPIEItIl/sHwq8/qULLTwZ+dCaLTMFulTGrgFgWCgeVilYE4&#10;8CbNMpBlIf+/UP4AUEsDBBQAAAAIAIdO4kDbx78KCgMAAI8HAAAOAAAAZHJzL2Uyb0RvYy54bWy9&#10;Vdtu2zAMfR+wfxD0vtpOajs16hRduhYDdgmQ7gNkWb6stqRJSpzs60fJdpymAwZ02FrAkUiRIs8h&#10;xeubfdugHVO6FjzFwYWPEeNU5DUvU/zt8f7dAiNtCM9JIzhL8YFpfLN8++a6kwmbiUo0OVMInHCd&#10;dDLFlTEy8TxNK9YSfSEk46AshGqJga0qvVyRDry3jTfz/cjrhMqlEpRpDdK7XomXzn9RMGq+FoVm&#10;BjUphtiM+yr3zezXW16TpFREVjUdwiCviKIlNYdLj67uiCFoq+oXrtqaKqFFYS6oaD1RFDVlLgfI&#10;JvDPsnlQYitdLmXSlfIIE0B7htOr3dIvu7VCdZ7iKMKIkxY4ctci2AM4nSwTOPOg5Eau1SAo+53N&#10;d1+o1v5CJmjvYD0cYWV7gygIwzBYBCGgT0E3my/iaMCdVkCONZtHIEKgDfwgDsOeFVp9GBwsoqvB&#10;eh67qLzxYs/Gdwynk1BEesJJ/x1Om4pI5uDXFoMBp3k44rQxitRlZdCtUqJDK8E51JtQCI44pJzZ&#10;iq+VRYju+UZ+EvRJIy5WFeElcxc8HiRgHlgLyObExG40gI6y7rPI4QzZGuGK7Az0U/QA3B69EfwJ&#10;Owf6ETmSSKXNAxMtsosU6yGbYxqBu4vsPmljY5sMbDZc3NdNA3KSNBx1kMAs9n1noUVT51ZrlVqV&#10;2apRaEegARe+/XeZgub0GBQ6z/tbGm7tmOvd4eoRCVuOOslEfnCl6OACvnvxvyf+2CB3Yps1DL1X&#10;hD7B0zIfOsVxZ9vEJX7GtauRipEcivIZ2b3BmOIfyYbmiV+0ykh2fAU622XnfTKRN7Cd9bGvSa0m&#10;mm3cZT68AiT/jlHRNvAcAnkoiKIoHqhzNfGiJJ4R+oz3e/f3O9772pktwjj8L7Vj9tkeymwqI6RE&#10;PxNghsGiEuonRh3MA2iIH1uiGEbNRw6cXQWXl3aAuA0s1Kk0G6WEU3CRYoNRv1yZfthspbJPheXe&#10;oszFLTRzUbvOmqIZngBX0+5pg1ff4TxMKDtWTvfu/DRH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3y80bNoAAAAKAQAADwAAAAAAAAABACAAAAAiAAAAZHJzL2Rvd25yZXYueG1sUEsBAhQAFAAA&#10;AAgAh07iQNvHvwoKAwAAjwcAAA4AAAAAAAAAAQAgAAAAKQEAAGRycy9lMm9Eb2MueG1sUEsFBgAA&#10;AAAGAAYAWQEAAKUGAAAAAA==&#10;">
                <o:lock v:ext="edit" aspectratio="f"/>
                <v:shape id="_x0000_s1026" o:spid="_x0000_s1026" o:spt="32" type="#_x0000_t32" style="position:absolute;left:3660;top:101876;height:0;width:8690;" filled="f" stroked="t" coordsize="21600,21600" o:gfxdata="UEsDBAoAAAAAAIdO4kAAAAAAAAAAAAAAAAAEAAAAZHJzL1BLAwQUAAAACACHTuJACEMwLLwAAADb&#10;AAAADwAAAGRycy9kb3ducmV2LnhtbEWPzYoCMRCE7wu+Q2jBy6KJyg4yaxRUBMXTqgePzaR3MruT&#10;zjCJf29vBMFjUVVfUdP5zdXiQm2oPGsYDhQI4sKbiksNx8O6PwERIrLB2jNpuFOA+azzMcXc+Cv/&#10;0GUfS5EgHHLUYGNscilDYclhGPiGOHm/vnUYk2xLaVq8Jrir5UipTDqsOC1YbGhpqfjfn52GNdl6&#10;4Sej1fa8U1k4nfBz+Zdp3esO1TeISLf4Dr/aG6Nh/AXPL+k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DMCy8AAAA&#10;2wAAAA8AAAAAAAAAAQAgAAAAIgAAAGRycy9kb3ducmV2LnhtbFBLAQIUABQAAAAIAIdO4kAzLwWe&#10;OwAAADkAAAAQAAAAAAAAAAEAIAAAAAsBAABkcnMvc2hhcGV4bWwueG1sUEsFBgAAAAAGAAYAWwEA&#10;ALUDAAAAAA==&#10;">
                  <v:fill on="f" focussize="0,0"/>
                  <v:stroke weight="1pt" color="#808080" joinstyle="round"/>
                  <v:imagedata o:title=""/>
                  <o:lock v:ext="edit" aspectratio="f"/>
                </v:shape>
                <v:shape id="_x0000_s1026" o:spid="_x0000_s1026" o:spt="185" type="#_x0000_t185" style="position:absolute;left:7607;top:101755;height:376;width:797;" fillcolor="#FFFFFF" filled="t" stroked="t" coordsize="21600,21600" o:gfxdata="UEsDBAoAAAAAAIdO4kAAAAAAAAAAAAAAAAAEAAAAZHJzL1BLAwQUAAAACACHTuJAFPXttr4AAADb&#10;AAAADwAAAGRycy9kb3ducmV2LnhtbEWP0WrCQBRE34X+w3IF33ST2kqbuhFaFKWIoO0HXLK3SUz2&#10;btxdNf17t1DwcZiZM8x80ZtWXMj52rKCdJKAIC6srrlU8P21Gr+A8AFZY2uZFPySh0X+MJhjpu2V&#10;93Q5hFJECPsMFVQhdJmUvqjIoJ/Yjjh6P9YZDFG6UmqH1wg3rXxMkpk0WHNcqLCjj4qK5nA2CnZu&#10;O7XP69359d0sj0/N6dSE/lOp0TBN3kAE6sM9/N/eaAXTGfx9iT9A5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Xttr4A&#10;AADbAAAADwAAAAAAAAABACAAAAAiAAAAZHJzL2Rvd25yZXYueG1sUEsBAhQAFAAAAAgAh07iQDMv&#10;BZ47AAAAOQAAABAAAAAAAAAAAQAgAAAADQEAAGRycy9zaGFwZXhtbC54bWxQSwUGAAAAAAYABgBb&#10;AQAAtw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671</w:t>
                        </w:r>
                      </w:p>
                    </w:txbxContent>
                  </v:textbox>
                </v:shape>
              </v:group>
            </w:pict>
          </mc:Fallback>
        </mc:AlternateConten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ntuk mengesahkan undang-undang yang memberikan perlindungan pada pekerja, lingkungan, kesehatan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xml:space="preserve"> dan pendidikan</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w:t>
      </w:r>
      <w:r>
        <w:rPr>
          <w:rFonts w:hint="default" w:ascii="Times New Roman" w:hAnsi="Times New Roman" w:eastAsia="SimSun" w:cs="Times New Roman"/>
          <w:color w:val="0070C0"/>
          <w:sz w:val="23"/>
          <w:szCs w:val="23"/>
          <w:highlight w:val="none"/>
        </w:rPr>
        <w:t>(Special Eurobaromater 491, 201</w:t>
      </w:r>
      <w:r>
        <w:rPr>
          <w:rFonts w:hint="default" w:ascii="Times New Roman" w:hAnsi="Times New Roman" w:cs="Times New Roman"/>
          <w:color w:val="0070C0"/>
          <w:sz w:val="23"/>
          <w:szCs w:val="23"/>
          <w:highlight w:val="none"/>
          <w:lang w:val="en-US"/>
        </w:rPr>
        <w:t>9)</w:t>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 Dengan mengesampingkan signifikansi EUMETA untuk Uni Eropa dan sektor manufaktur domestiknya, Austria menolak perjanjian perdagangan bebas tersebut karena risiko-risiko dari praktik pembangunan yang tidak berkelanjutan mengancam keberlangsungan lingkungan hidup</w:t>
      </w:r>
      <w:r>
        <w:rPr>
          <w:rFonts w:hint="default" w:ascii="Times New Roman" w:hAnsi="Times New Roman" w:cs="Times New Roman"/>
          <w:i w:val="0"/>
          <w:color w:val="000000" w:themeColor="text1"/>
          <w:sz w:val="23"/>
          <w:szCs w:val="23"/>
          <w:highlight w:val="none"/>
          <w:u w:val="none"/>
          <w:vertAlign w:val="baseline"/>
          <w:lang w:val="en-US"/>
          <w14:textFill>
            <w14:solidFill>
              <w14:schemeClr w14:val="tx1"/>
            </w14:solidFill>
          </w14:textFill>
        </w:rPr>
        <w:t xml:space="preserve"> seperti; deforestasi; pencemaran, serta mengancam jaminan atas hak-hak asasi manusia.</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r>
        <w:rPr>
          <w:rFonts w:hint="default" w:cs="Times New Roman"/>
          <w:i w:val="0"/>
          <w:color w:val="000000" w:themeColor="text1"/>
          <w:sz w:val="23"/>
          <w:szCs w:val="23"/>
          <w:highlight w:val="none"/>
          <w:u w:val="none"/>
          <w:vertAlign w:val="baseline"/>
          <w:lang w:val="en-US"/>
          <w14:textFill>
            <w14:solidFill>
              <w14:schemeClr w14:val="tx1"/>
            </w14:solidFill>
          </w14:textFill>
        </w:rPr>
        <w:tab/>
      </w:r>
      <w:r>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t>Apabila Uni Eropa benar-benar berkomitmen menempatkan Perjanjian Paris dan EGD untuk mendorong perekonomian domestik dan global yang berkelanjutan dalam kepentingan strategis, maka perjanjian perdagangan bebas tersebut perlu direvisi secara mendalam. Pendekatan-pendekatan secara sistemik tentu diperlukan guna mengkalibrasi preferensi tarif pajak dan pabean terhadap tujuan-tujuan pembangunan berkelanjutan.</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i w:val="0"/>
          <w:color w:val="000000" w:themeColor="text1"/>
          <w:sz w:val="23"/>
          <w:szCs w:val="23"/>
          <w:highlight w:val="none"/>
          <w:u w:val="none"/>
          <w:vertAlign w:val="baseline"/>
          <w14:textFill>
            <w14:solidFill>
              <w14:schemeClr w14:val="tx1"/>
            </w14:solidFill>
          </w14:textFill>
        </w:rPr>
      </w:pP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Daftar Pustaka</w:t>
      </w: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pPr>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Buku, Laporan</w:t>
      </w:r>
      <w:bookmarkStart w:id="0" w:name="_GoBack"/>
      <w:r>
        <w:rPr>
          <w:rFonts w:ascii="Times New Roman" w:hAnsi="Times New Roman"/>
        </w:rPr>
        <mc:AlternateContent>
          <mc:Choice Requires="wps">
            <w:drawing>
              <wp:anchor distT="0" distB="0" distL="114300" distR="114300" simplePos="0" relativeHeight="253913088" behindDoc="1" locked="0" layoutInCell="1" allowOverlap="1">
                <wp:simplePos x="0" y="0"/>
                <wp:positionH relativeFrom="column">
                  <wp:posOffset>-9525</wp:posOffset>
                </wp:positionH>
                <wp:positionV relativeFrom="paragraph">
                  <wp:posOffset>-2300605</wp:posOffset>
                </wp:positionV>
                <wp:extent cx="5419090" cy="0"/>
                <wp:effectExtent l="0" t="0" r="0" b="0"/>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181.15pt;height:0pt;width:426.7pt;z-index:-249403392;mso-width-relative:page;mso-height-relative:page;" filled="f" stroked="t" coordsize="21600,21600" o:gfxdata="UEsDBAoAAAAAAIdO4kAAAAAAAAAAAAAAAAAEAAAAZHJzL1BLAwQUAAAACACHTuJAOl7CONYAAAAM&#10;AQAADwAAAGRycy9kb3ducmV2LnhtbE2PwU7DMAyG70i8Q2QkLmhLu2lV6ZrugMSJA2XwAG5j2mqN&#10;UzXpGt6ecEBwsmx/+v25PAUziivNbrCsIN0mIIhbqwfuFHy8P29yEM4jaxwtk4IvcnCqbm9KLLRd&#10;+Y2uZ9+JGMKuQAW991MhpWt7Mui2diKOu087G/SxnTupZ1xjuBnlLkkyaXDgeKHHiZ56ai/nxSgI&#10;rxn7UOehWXl5cflDHdDUSt3fpckRhKfg/2D40Y/qUEWnxi6snRgVbNJDJGPdZ7s9iEjkh/QRRPM7&#10;klUp/z9RfQNQSwMEFAAAAAgAh07iQG7fnbjDAQAAggMAAA4AAABkcnMvZTJvRG9jLnhtbK1TwY7T&#10;MBC9I/EPlu80yYpFJGq6Ql0tlwUqdfkA13YSC8djjd0m/XvGblMWuCFysGKP35t5b8brh3m07KQx&#10;GHAtr1YlZ9pJUMb1Lf/+8vTuI2chCqeEBadbftaBP2zevllPvtF3MIBVGhmRuNBMvuVDjL4piiAH&#10;PYqwAq8dBTvAUUTaYl8oFBOxj7a4K8sPxQSoPILUIdDp4yXIN5m/67SM37ou6Mhsy6m2mFfM6yGt&#10;xWYtmh6FH4y8liH+oYpRGEdJb1SPIgp2RPMX1WgkQoAuriSMBXSdkTprIDVV+Yea/SC8zlrInOBv&#10;NoX/Ryu/nnbIjGp5zZkTI7VoH1GYfojsEyJMbAvOkY2ArE5uTT40BNq6HSa9cnZ7/wzyR2AOtoNw&#10;vc5Vv5w9UVUJUfwGSZvgKedh+gKK7ohjhGzd3OGYKMkUNucOnW8d0nNkkg7v31d1WVMj5RIrRLMA&#10;PYb4WcPI0k/Lw1XHTUCV04jTc4ipLNEsgJTVwZOxNo+DdWyi2uvyvsyIANaoFE33AvaHrUV2Emmi&#10;8pdFUuT1NYSjU5cs1iWczsN4Tb2YcLHzAOq8w8UpanQu7jqUaZJe77Ofv57O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6XsI41gAAAAwBAAAPAAAAAAAAAAEAIAAAACIAAABkcnMvZG93bnJldi54&#10;bWxQSwECFAAUAAAACACHTuJAbt+duMMBAACCAwAADgAAAAAAAAABACAAAAAlAQAAZHJzL2Uyb0Rv&#10;Yy54bWxQSwUGAAAAAAYABgBZAQAAWgUAAAAA&#10;">
                <v:fill on="f" focussize="0,0"/>
                <v:stroke weight="1.5pt" color="#000000" joinstyle="round"/>
                <v:imagedata o:title=""/>
                <o:lock v:ext="edit" aspectratio="f"/>
              </v:shape>
            </w:pict>
          </mc:Fallback>
        </mc:AlternateContent>
      </w:r>
      <w:bookmarkEnd w:id="0"/>
      <w:r>
        <w:rPr>
          <w:rFonts w:hint="default" w:ascii="Times New Roman" w:hAnsi="Times New Roman" w:cs="Times New Roman"/>
          <w:b/>
          <w:bCs/>
          <w:i w:val="0"/>
          <w:color w:val="000000" w:themeColor="text1"/>
          <w:sz w:val="23"/>
          <w:szCs w:val="23"/>
          <w:highlight w:val="none"/>
          <w:u w:val="none"/>
          <w:vertAlign w:val="baseline"/>
          <w:lang w:val="en-US"/>
          <w14:textFill>
            <w14:solidFill>
              <w14:schemeClr w14:val="tx1"/>
            </w14:solidFill>
          </w14:textFill>
        </w:rPr>
        <w:t>, Jurnal, Artikel, Internet</w:t>
      </w:r>
    </w:p>
    <w:p>
      <w:pPr>
        <w:pStyle w:val="3"/>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Azapagic, Adisa, Alan Emsley, dan Ian Hamerton. 2003. </w:t>
      </w:r>
      <w:r>
        <w:rPr>
          <w:rFonts w:hint="default" w:ascii="Times New Roman" w:hAnsi="Times New Roman" w:cs="Times New Roman"/>
          <w:i/>
          <w:color w:val="000000" w:themeColor="text1"/>
          <w:sz w:val="23"/>
          <w:szCs w:val="23"/>
          <w:highlight w:val="none"/>
          <w:lang w:val="id-ID"/>
          <w14:textFill>
            <w14:solidFill>
              <w14:schemeClr w14:val="tx1"/>
            </w14:solidFill>
          </w14:textFill>
        </w:rPr>
        <w:t>Polymers, the environment and sustainable development</w:t>
      </w:r>
      <w:r>
        <w:rPr>
          <w:rFonts w:hint="default" w:ascii="Times New Roman" w:hAnsi="Times New Roman" w:cs="Times New Roman"/>
          <w:color w:val="000000" w:themeColor="text1"/>
          <w:sz w:val="23"/>
          <w:szCs w:val="23"/>
          <w:highlight w:val="none"/>
          <w:lang w:val="id-ID"/>
          <w14:textFill>
            <w14:solidFill>
              <w14:schemeClr w14:val="tx1"/>
            </w14:solidFill>
          </w14:textFill>
        </w:rPr>
        <w:t>. Guildford: Wiley.</w:t>
      </w:r>
    </w:p>
    <w:p>
      <w:pPr>
        <w:pStyle w:val="3"/>
        <w:spacing w:line="240" w:lineRule="auto"/>
        <w:ind w:left="575" w:leftChars="0" w:hanging="575" w:hangingChars="250"/>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BBC. 2021. “Brazil Amazon Sees Worst Deforestation Levels in 15 Years”. </w:t>
      </w:r>
      <w:r>
        <w:rPr>
          <w:rFonts w:hint="default" w:ascii="Times New Roman" w:hAnsi="Times New Roman" w:eastAsia="SimSun" w:cs="Times New Roman"/>
          <w:color w:val="0070C0"/>
          <w:sz w:val="23"/>
          <w:szCs w:val="23"/>
          <w:highlight w:val="none"/>
          <w:u w:val="single"/>
        </w:rPr>
        <w:t>https://www.bbc.com/news/science-environment-60333422/</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 (diakses pada 21 Maret 2022).</w:t>
      </w:r>
    </w:p>
    <w:p>
      <w:pPr>
        <w:pStyle w:val="3"/>
        <w:ind w:left="567" w:hanging="567"/>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Bulmer-Thomas, Victor. 2000. “The European Union and MERCOSUR: Prospects for a Free Trade Agreement”. </w:t>
      </w:r>
      <w:r>
        <w:rPr>
          <w:rFonts w:hint="default" w:ascii="Times New Roman" w:hAnsi="Times New Roman" w:cs="Times New Roman"/>
          <w:i/>
          <w:color w:val="000000" w:themeColor="text1"/>
          <w:sz w:val="23"/>
          <w:szCs w:val="23"/>
          <w:highlight w:val="none"/>
          <w:lang w:val="id-ID"/>
          <w14:textFill>
            <w14:solidFill>
              <w14:schemeClr w14:val="tx1"/>
            </w14:solidFill>
          </w14:textFill>
        </w:rPr>
        <w:t>Journal of Interamerican Studies and World Affairs</w:t>
      </w:r>
      <w:r>
        <w:rPr>
          <w:rFonts w:hint="default" w:ascii="Times New Roman" w:hAnsi="Times New Roman" w:cs="Times New Roman"/>
          <w:color w:val="000000" w:themeColor="text1"/>
          <w:sz w:val="23"/>
          <w:szCs w:val="23"/>
          <w:highlight w:val="none"/>
          <w:lang w:val="id-ID"/>
          <w14:textFill>
            <w14:solidFill>
              <w14:schemeClr w14:val="tx1"/>
            </w14:solidFill>
          </w14:textFill>
        </w:rPr>
        <w:t>. Vol. 42 No. 1.</w:t>
      </w:r>
    </w:p>
    <w:p>
      <w:pPr>
        <w:pStyle w:val="3"/>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Cremers, Klaudija, Yann Laurans dan Tancrrede Voituriez. 2021. “The Future of EU Free Trade Agreements: European dialogue in light of the EU-Mercosur Association Agreement”. </w:t>
      </w:r>
      <w:r>
        <w:rPr>
          <w:rFonts w:hint="default" w:ascii="Times New Roman" w:hAnsi="Times New Roman" w:cs="Times New Roman"/>
          <w:i/>
          <w:color w:val="000000" w:themeColor="text1"/>
          <w:sz w:val="23"/>
          <w:szCs w:val="23"/>
          <w:highlight w:val="none"/>
          <w:lang w:val="id-ID"/>
          <w14:textFill>
            <w14:solidFill>
              <w14:schemeClr w14:val="tx1"/>
            </w14:solidFill>
          </w14:textFill>
        </w:rPr>
        <w:t>IDDRI – Sustainable Developmen &amp; International Relations</w:t>
      </w:r>
      <w:r>
        <w:rPr>
          <w:rFonts w:hint="default" w:ascii="Times New Roman" w:hAnsi="Times New Roman" w:cs="Times New Roman"/>
          <w:color w:val="000000" w:themeColor="text1"/>
          <w:sz w:val="23"/>
          <w:szCs w:val="23"/>
          <w:highlight w:val="none"/>
          <w:lang w:val="id-ID"/>
          <w14:textFill>
            <w14:solidFill>
              <w14:schemeClr w14:val="tx1"/>
            </w14:solidFill>
          </w14:textFill>
        </w:rPr>
        <w:t>. No. 02.</w:t>
      </w:r>
    </w:p>
    <w:p>
      <w:pPr>
        <w:pStyle w:val="3"/>
        <w:ind w:left="567" w:hanging="567"/>
        <w:jc w:val="both"/>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European Commission. 2019.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The EU-Mercosur trade agreement: Opening up a wealth of opportunities for people in Austria</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Brussels: European Commission.</w:t>
      </w:r>
    </w:p>
    <w:p>
      <w:pPr>
        <w:pStyle w:val="3"/>
        <w:ind w:left="567" w:hanging="567"/>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Ghiotto, Luciana &amp; Javier Echaide. 2019. </w:t>
      </w:r>
      <w:r>
        <w:rPr>
          <w:rFonts w:hint="default" w:ascii="Times New Roman" w:hAnsi="Times New Roman" w:eastAsia="SimSun" w:cs="Times New Roman"/>
          <w:i/>
          <w:iCs/>
          <w:color w:val="000000" w:themeColor="text1"/>
          <w:sz w:val="23"/>
          <w:szCs w:val="23"/>
          <w:highlight w:val="none"/>
          <w14:textFill>
            <w14:solidFill>
              <w14:schemeClr w14:val="tx1"/>
            </w14:solidFill>
          </w14:textFill>
        </w:rPr>
        <w:t>Analysis of the Agreement between the European Union and the Mercosur</w:t>
      </w:r>
      <w:r>
        <w:rPr>
          <w:rFonts w:hint="default" w:ascii="Times New Roman" w:hAnsi="Times New Roman" w:eastAsia="SimSun" w:cs="Times New Roman"/>
          <w:color w:val="000000" w:themeColor="text1"/>
          <w:sz w:val="23"/>
          <w:szCs w:val="23"/>
          <w:highlight w:val="none"/>
          <w14:textFill>
            <w14:solidFill>
              <w14:schemeClr w14:val="tx1"/>
            </w14:solidFill>
          </w14:textFill>
        </w:rPr>
        <w:t>. Brussels: The Greens/EFA.</w:t>
      </w:r>
    </w:p>
    <w:p>
      <w:pPr>
        <w:pStyle w:val="3"/>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GRAIN. 2019. </w:t>
      </w:r>
      <w:r>
        <w:rPr>
          <w:rFonts w:hint="default" w:ascii="Times New Roman" w:hAnsi="Times New Roman" w:cs="Times New Roman"/>
          <w:i/>
          <w:color w:val="000000" w:themeColor="text1"/>
          <w:sz w:val="23"/>
          <w:szCs w:val="23"/>
          <w:highlight w:val="none"/>
          <w:lang w:val="id-ID"/>
          <w14:textFill>
            <w14:solidFill>
              <w14:schemeClr w14:val="tx1"/>
            </w14:solidFill>
          </w14:textFill>
        </w:rPr>
        <w:t>EU-Mercosur Trade Deal Will Intensify the Climate Crisis from Agriculture</w:t>
      </w:r>
      <w:r>
        <w:rPr>
          <w:rFonts w:hint="default" w:ascii="Times New Roman" w:hAnsi="Times New Roman" w:cs="Times New Roman"/>
          <w:color w:val="000000" w:themeColor="text1"/>
          <w:sz w:val="23"/>
          <w:szCs w:val="23"/>
          <w:highlight w:val="none"/>
          <w:lang w:val="id-ID"/>
          <w14:textFill>
            <w14:solidFill>
              <w14:schemeClr w14:val="tx1"/>
            </w14:solidFill>
          </w14:textFill>
        </w:rPr>
        <w:t>. Barcelona: GRAIN.</w:t>
      </w:r>
    </w:p>
    <w:p>
      <w:pPr>
        <w:pStyle w:val="3"/>
        <w:ind w:left="567" w:hanging="567"/>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Graus, Ischi. 2019.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The EU-Mercosur trade agreement: A destructive deal for biodiversity</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xml:space="preserve">. </w:t>
      </w:r>
      <w:r>
        <w:rPr>
          <w:rFonts w:hint="default" w:ascii="Times New Roman" w:hAnsi="Times New Roman" w:cs="Times New Roman"/>
          <w:color w:val="000000" w:themeColor="text1"/>
          <w:sz w:val="23"/>
          <w:szCs w:val="23"/>
          <w:highlight w:val="none"/>
          <w:lang w:val="en-US"/>
          <w14:textFill>
            <w14:solidFill>
              <w14:schemeClr w14:val="tx1"/>
            </w14:solidFill>
          </w14:textFill>
        </w:rPr>
        <w:t>Brussels: The Greens/EFA.</w:t>
      </w:r>
    </w:p>
    <w:p>
      <w:pPr>
        <w:pStyle w:val="3"/>
        <w:ind w:left="567" w:hanging="567"/>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Grieger, Gisela. 2020. </w:t>
      </w:r>
      <w:r>
        <w:rPr>
          <w:rFonts w:hint="default" w:ascii="Times New Roman" w:hAnsi="Times New Roman" w:eastAsia="SimSun" w:cs="Times New Roman"/>
          <w:i/>
          <w:iCs/>
          <w:color w:val="000000" w:themeColor="text1"/>
          <w:sz w:val="23"/>
          <w:szCs w:val="23"/>
          <w:highlight w:val="none"/>
          <w14:textFill>
            <w14:solidFill>
              <w14:schemeClr w14:val="tx1"/>
            </w14:solidFill>
          </w14:textFill>
        </w:rPr>
        <w:t>The Trade Pillar of the EU-Mercosur Association Agreement</w:t>
      </w:r>
      <w:r>
        <w:rPr>
          <w:rFonts w:hint="default" w:ascii="Times New Roman" w:hAnsi="Times New Roman" w:eastAsia="SimSun" w:cs="Times New Roman"/>
          <w:color w:val="000000" w:themeColor="text1"/>
          <w:sz w:val="23"/>
          <w:szCs w:val="23"/>
          <w:highlight w:val="none"/>
          <w14:textFill>
            <w14:solidFill>
              <w14:schemeClr w14:val="tx1"/>
            </w14:solidFill>
          </w14:textFill>
        </w:rPr>
        <w:t>. Brussels: European Parliament.</w:t>
      </w:r>
    </w:p>
    <w:p>
      <w:pPr>
        <w:pStyle w:val="3"/>
        <w:spacing w:line="240" w:lineRule="auto"/>
        <w:ind w:left="567" w:hanging="567"/>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Hagemejer, Jan, </w:t>
      </w:r>
      <w:r>
        <w:rPr>
          <w:rFonts w:hint="default" w:ascii="Times New Roman" w:hAnsi="Times New Roman" w:eastAsia="SimSun" w:cs="Times New Roman"/>
          <w:color w:val="000000" w:themeColor="text1"/>
          <w:sz w:val="23"/>
          <w:szCs w:val="23"/>
          <w:highlight w:val="none"/>
          <w:lang w:val="en-US"/>
          <w14:textFill>
            <w14:solidFill>
              <w14:schemeClr w14:val="tx1"/>
            </w14:solidFill>
          </w14:textFill>
        </w:rPr>
        <w:t>Andreas Maurer, et al</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2021. </w:t>
      </w:r>
      <w:r>
        <w:rPr>
          <w:rFonts w:hint="default" w:ascii="Times New Roman" w:hAnsi="Times New Roman" w:eastAsia="SimSun" w:cs="Times New Roman"/>
          <w:i/>
          <w:iCs/>
          <w:color w:val="000000" w:themeColor="text1"/>
          <w:sz w:val="23"/>
          <w:szCs w:val="23"/>
          <w:highlight w:val="none"/>
          <w14:textFill>
            <w14:solidFill>
              <w14:schemeClr w14:val="tx1"/>
            </w14:solidFill>
          </w14:textFill>
        </w:rPr>
        <w:t>Trade Aspects of the EU-Mercosur Association Agreement</w:t>
      </w:r>
      <w:r>
        <w:rPr>
          <w:rFonts w:hint="default" w:ascii="Times New Roman" w:hAnsi="Times New Roman" w:eastAsia="SimSun" w:cs="Times New Roman"/>
          <w:color w:val="000000" w:themeColor="text1"/>
          <w:sz w:val="23"/>
          <w:szCs w:val="23"/>
          <w:highlight w:val="none"/>
          <w14:textFill>
            <w14:solidFill>
              <w14:schemeClr w14:val="tx1"/>
            </w14:solidFill>
          </w14:textFill>
        </w:rPr>
        <w:t>. Brussels: European Union.</w:t>
      </w:r>
    </w:p>
    <w:p>
      <w:pPr>
        <w:pStyle w:val="3"/>
        <w:ind w:left="567" w:hanging="567"/>
        <w:jc w:val="both"/>
        <w:rPr>
          <w:rFonts w:hint="default" w:ascii="Times New Roman" w:hAnsi="Times New Roman" w:eastAsia="SimSun" w:cs="Times New Roman"/>
          <w:color w:val="000000" w:themeColor="text1"/>
          <w:sz w:val="23"/>
          <w:szCs w:val="23"/>
          <w:highlight w:val="none"/>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Hansen-Kuhn, Karen</w:t>
      </w: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 2020. </w:t>
      </w:r>
      <w:r>
        <w:rPr>
          <w:rFonts w:hint="default" w:ascii="Times New Roman" w:hAnsi="Times New Roman" w:cs="Times New Roman"/>
          <w:i/>
          <w:color w:val="000000" w:themeColor="text1"/>
          <w:sz w:val="23"/>
          <w:szCs w:val="23"/>
          <w:highlight w:val="none"/>
          <w:lang w:val="en-US"/>
          <w14:textFill>
            <w14:solidFill>
              <w14:schemeClr w14:val="tx1"/>
            </w14:solidFill>
          </w14:textFill>
        </w:rPr>
        <w:t>Public Procurement in the EU-Mercosur Free Trade Agreement: Limiting the future of local development</w:t>
      </w: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 </w:t>
      </w:r>
      <w:r>
        <w:rPr>
          <w:rFonts w:hint="default" w:ascii="Times New Roman" w:hAnsi="Times New Roman" w:cs="Times New Roman"/>
          <w:color w:val="000000" w:themeColor="text1"/>
          <w:sz w:val="23"/>
          <w:szCs w:val="23"/>
          <w:highlight w:val="none"/>
          <w:lang w:val="en-US"/>
          <w14:textFill>
            <w14:solidFill>
              <w14:schemeClr w14:val="tx1"/>
            </w14:solidFill>
          </w14:textFill>
        </w:rPr>
        <w:t>Brussels</w:t>
      </w:r>
      <w:r>
        <w:rPr>
          <w:rFonts w:hint="default" w:ascii="Times New Roman" w:hAnsi="Times New Roman" w:cs="Times New Roman"/>
          <w:color w:val="000000" w:themeColor="text1"/>
          <w:sz w:val="23"/>
          <w:szCs w:val="23"/>
          <w:highlight w:val="none"/>
          <w:lang w:val="id-ID"/>
          <w14:textFill>
            <w14:solidFill>
              <w14:schemeClr w14:val="tx1"/>
            </w14:solidFill>
          </w14:textFill>
        </w:rPr>
        <w:t>: Heinrich Boll Stiftung.</w:t>
      </w:r>
    </w:p>
    <w:p>
      <w:pPr>
        <w:pStyle w:val="3"/>
        <w:spacing w:line="240" w:lineRule="auto"/>
        <w:ind w:left="567" w:hanging="567"/>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Kabir, Syed Muhammad Sajjad. 2016.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 xml:space="preserve">Basic Guidelines for Research: An Introductory Approach for All Discipines - </w:t>
      </w:r>
      <w:r>
        <w:rPr>
          <w:rFonts w:hint="default" w:ascii="Times New Roman" w:hAnsi="Times New Roman" w:cs="Times New Roman"/>
          <w:i/>
          <w:color w:val="000000" w:themeColor="text1"/>
          <w:sz w:val="23"/>
          <w:szCs w:val="23"/>
          <w:highlight w:val="none"/>
          <w:lang w:val="id-ID"/>
          <w14:textFill>
            <w14:solidFill>
              <w14:schemeClr w14:val="tx1"/>
            </w14:solidFill>
          </w14:textFill>
        </w:rPr>
        <w:t>Methods of Data Collection</w:t>
      </w:r>
      <w:r>
        <w:rPr>
          <w:rFonts w:hint="default" w:ascii="Times New Roman" w:hAnsi="Times New Roman" w:cs="Times New Roman"/>
          <w:color w:val="000000" w:themeColor="text1"/>
          <w:sz w:val="23"/>
          <w:szCs w:val="23"/>
          <w:highlight w:val="none"/>
          <w:lang w:val="id-ID"/>
          <w14:textFill>
            <w14:solidFill>
              <w14:schemeClr w14:val="tx1"/>
            </w14:solidFill>
          </w14:textFill>
        </w:rPr>
        <w:t>.</w:t>
      </w: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 Chitagong: Book Zone Publication.</w:t>
      </w:r>
    </w:p>
    <w:p>
      <w:pPr>
        <w:pStyle w:val="3"/>
        <w:ind w:left="575" w:leftChars="0" w:hanging="575" w:hangingChars="250"/>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Kantar. 2019.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 xml:space="preserve">Special Eurobarometer 491 </w:t>
      </w:r>
      <w:r>
        <w:rPr>
          <w:rFonts w:hint="default" w:ascii="Times New Roman" w:hAnsi="Times New Roman" w:cs="Times New Roman"/>
          <w:i/>
          <w:iCs/>
          <w:color w:val="000000" w:themeColor="text1"/>
          <w:sz w:val="23"/>
          <w:szCs w:val="23"/>
          <w:highlight w:val="none"/>
          <w:lang w:val="id-ID"/>
          <w14:textFill>
            <w14:solidFill>
              <w14:schemeClr w14:val="tx1"/>
            </w14:solidFill>
          </w14:textFill>
        </w:rPr>
        <w:t>–</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 xml:space="preserve"> Wave EB91.4: Europeans’ attitudes on trade and EU trade policy</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Belgia: Directorate-General for Communication.</w:t>
      </w:r>
    </w:p>
    <w:p>
      <w:pPr>
        <w:pStyle w:val="3"/>
        <w:spacing w:line="240" w:lineRule="auto"/>
        <w:ind w:left="567" w:hanging="567"/>
        <w:jc w:val="both"/>
        <w:rPr>
          <w:rFonts w:hint="default" w:ascii="Times New Roman" w:hAnsi="Times New Roman" w:cs="Times New Roman"/>
          <w:color w:val="000000" w:themeColor="text1"/>
          <w:sz w:val="23"/>
          <w:szCs w:val="23"/>
          <w:highlight w:val="none"/>
          <w:lang w:val="en-US"/>
          <w14:textFill>
            <w14:solidFill>
              <w14:schemeClr w14:val="tx1"/>
            </w14:solidFill>
          </w14:textFill>
        </w:rPr>
      </w:pP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Malamud, Andres. 2022. </w:t>
      </w:r>
      <w:r>
        <w:rPr>
          <w:rFonts w:hint="default" w:ascii="Times New Roman" w:hAnsi="Times New Roman" w:eastAsia="SimSun" w:cs="Times New Roman"/>
          <w:i/>
          <w:iCs/>
          <w:color w:val="000000" w:themeColor="text1"/>
          <w:sz w:val="23"/>
          <w:szCs w:val="23"/>
          <w:highlight w:val="none"/>
          <w14:textFill>
            <w14:solidFill>
              <w14:schemeClr w14:val="tx1"/>
            </w14:solidFill>
          </w14:textFill>
        </w:rPr>
        <w:t>Assessing the political dialogue and cooperation pillar of the EU-Mercosur Association Agreement: towards a bi-regional partnership?</w:t>
      </w:r>
      <w:r>
        <w:rPr>
          <w:rFonts w:hint="default" w:ascii="Times New Roman" w:hAnsi="Times New Roman" w:eastAsia="SimSun" w:cs="Times New Roman"/>
          <w:i/>
          <w:iCs/>
          <w:color w:val="000000" w:themeColor="text1"/>
          <w:sz w:val="23"/>
          <w:szCs w:val="23"/>
          <w:highlight w:val="none"/>
          <w:lang w:val="en-US"/>
          <w14:textFill>
            <w14:solidFill>
              <w14:schemeClr w14:val="tx1"/>
            </w14:solidFill>
          </w14:textFill>
        </w:rPr>
        <w:t>.</w:t>
      </w:r>
      <w:r>
        <w:rPr>
          <w:rFonts w:hint="default" w:ascii="Times New Roman" w:hAnsi="Times New Roman" w:eastAsia="SimSun" w:cs="Times New Roman"/>
          <w:color w:val="000000" w:themeColor="text1"/>
          <w:sz w:val="23"/>
          <w:szCs w:val="23"/>
          <w:highlight w:val="none"/>
          <w14:textFill>
            <w14:solidFill>
              <w14:schemeClr w14:val="tx1"/>
            </w14:solidFill>
          </w14:textFill>
        </w:rPr>
        <w:t xml:space="preserve"> </w:t>
      </w:r>
      <w:r>
        <w:rPr>
          <w:rFonts w:hint="default" w:ascii="Times New Roman" w:hAnsi="Times New Roman" w:eastAsia="SimSun" w:cs="Times New Roman"/>
          <w:color w:val="000000" w:themeColor="text1"/>
          <w:sz w:val="23"/>
          <w:szCs w:val="23"/>
          <w:highlight w:val="none"/>
          <w:lang w:val="en-US"/>
          <w14:textFill>
            <w14:solidFill>
              <w14:schemeClr w14:val="tx1"/>
            </w14:solidFill>
          </w14:textFill>
        </w:rPr>
        <w:t>Brussels</w:t>
      </w:r>
      <w:r>
        <w:rPr>
          <w:rFonts w:hint="default" w:ascii="Times New Roman" w:hAnsi="Times New Roman" w:eastAsia="SimSun" w:cs="Times New Roman"/>
          <w:color w:val="000000" w:themeColor="text1"/>
          <w:sz w:val="23"/>
          <w:szCs w:val="23"/>
          <w:highlight w:val="none"/>
          <w14:textFill>
            <w14:solidFill>
              <w14:schemeClr w14:val="tx1"/>
            </w14:solidFill>
          </w14:textFill>
        </w:rPr>
        <w:t>: European Union.</w:t>
      </w:r>
    </w:p>
    <w:p>
      <w:pPr>
        <w:pStyle w:val="3"/>
        <w:spacing w:line="240" w:lineRule="auto"/>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Miles, Matt</w:t>
      </w:r>
      <w:r>
        <w:rPr>
          <w:sz w:val="20"/>
        </w:rPr>
        <mc:AlternateContent>
          <mc:Choice Requires="wpg">
            <w:drawing>
              <wp:anchor distT="0" distB="0" distL="114300" distR="114300" simplePos="0" relativeHeight="252813312" behindDoc="1" locked="0" layoutInCell="1" allowOverlap="1">
                <wp:simplePos x="0" y="0"/>
                <wp:positionH relativeFrom="column">
                  <wp:posOffset>-59055</wp:posOffset>
                </wp:positionH>
                <wp:positionV relativeFrom="paragraph">
                  <wp:posOffset>1270635</wp:posOffset>
                </wp:positionV>
                <wp:extent cx="5518150" cy="238760"/>
                <wp:effectExtent l="0" t="0" r="0" b="0"/>
                <wp:wrapNone/>
                <wp:docPr id="65" name="Group 65"/>
                <wp:cNvGraphicFramePr/>
                <a:graphic xmlns:a="http://schemas.openxmlformats.org/drawingml/2006/main">
                  <a:graphicData uri="http://schemas.microsoft.com/office/word/2010/wordprocessingGroup">
                    <wpg:wgp>
                      <wpg:cNvGrpSpPr/>
                      <wpg:grpSpPr>
                        <a:xfrm>
                          <a:off x="0" y="0"/>
                          <a:ext cx="5518150" cy="238760"/>
                          <a:chOff x="15849" y="101755"/>
                          <a:chExt cx="8690" cy="376"/>
                        </a:xfrm>
                      </wpg:grpSpPr>
                      <wps:wsp>
                        <wps:cNvPr id="37" name="Straight Arrow Connector 37"/>
                        <wps:cNvCnPr>
                          <a:cxnSpLocks noChangeShapeType="1"/>
                        </wps:cNvCnPr>
                        <wps:spPr bwMode="auto">
                          <a:xfrm>
                            <a:off x="15849" y="101876"/>
                            <a:ext cx="8690" cy="0"/>
                          </a:xfrm>
                          <a:prstGeom prst="straightConnector1">
                            <a:avLst/>
                          </a:prstGeom>
                          <a:noFill/>
                          <a:ln w="12700">
                            <a:solidFill>
                              <a:srgbClr val="808080"/>
                            </a:solidFill>
                            <a:round/>
                          </a:ln>
                          <a:effectLst/>
                        </wps:spPr>
                        <wps:bodyPr/>
                      </wps:wsp>
                      <wps:wsp>
                        <wps:cNvPr id="38" name="Double Bracket 38"/>
                        <wps:cNvSpPr>
                          <a:spLocks noChangeArrowheads="1"/>
                        </wps:cNvSpPr>
                        <wps:spPr bwMode="auto">
                          <a:xfrm>
                            <a:off x="19796" y="101755"/>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672</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100.05pt;height:18.8pt;width:434.5pt;z-index:-250503168;mso-width-relative:page;mso-height-relative:page;" coordorigin="15849,101755" coordsize="8690,376" o:gfxdata="UEsDBAoAAAAAAIdO4kAAAAAAAAAAAAAAAAAEAAAAZHJzL1BLAwQUAAAACACHTuJA3y80bNoAAAAK&#10;AQAADwAAAGRycy9kb3ducmV2LnhtbE2PwU7DMAyG70i8Q2QkblsaqtGtNJ3QBJwmJDYkxM1rvLZa&#10;k1RN1m5vjznB0fan//9crC+2EyMNofVOg5onIMhV3rSu1vC5f50tQYSIzmDnHWm4UoB1eXtTYG78&#10;5D5o3MVacIgLOWpoYuxzKUPVkMUw9z05vh39YDHyONTSDDhxuO3kQ5I8Sout44YGe9o0VJ12Z6vh&#10;bcLpOVUv4/Z03Fy/94v3r60ire/vVPIEItIl/sHwq8/qULLTwZ+dCaLTMFulTGrgFgWCgeVilYE4&#10;8CbNMpBlIf+/UP4AUEsDBBQAAAAIAIdO4kAckEvQDQMAAJIHAAAOAAAAZHJzL2Uyb0RvYy54bWy9&#10;VVlu2zAQ/S/QOxD8b2TZsWwLkYPUaYICXQw4PQBNUUsjkSxJW3ZP3+FI8pYCBVK0CSBzneW9N5yb&#10;211dka0wtlQyoeHVgBIhuUpLmSf029PDuykl1jGZskpJkdC9sPR2/vbNTaNjMVSFqlJhCBiRNm50&#10;QgvndBwElheiZvZKaSFhM1OmZg6mJg9SwxqwXlfBcDCIgkaZVBvFhbWwet9u0jnazzLB3dcss8KR&#10;KqEQm8Ovwe/af4P5DYtzw3RR8i4M9oooalZKcHowdc8cIxtTvjBVl9woqzJ3xVUdqCwrucAcIJtw&#10;cJHNo1EbjbnkcZPrA0wA7QVOrzbLv2yXhpRpQqMxJZLVwBG6JTAHcBqdx3Dm0eiVXppuIW9nPt9d&#10;Zmr/C5mQHcK6P8Aqdo5wWByPw2k4BvQ57A1H00nU4c4LIMdfC8fT6xklsB0OwskYPbOYFx86C9No&#10;1l0fTSIfVtB7DnyAh3gaDSqyR6Ds3wG1KpgWiL/1IHRAjSY9UCtnWJkXjtwZoxqyUFKC4JQhcASh&#10;wmsLuTQeIr6TK/1J8WdLpFoUTOYCHTztNYAeYlo+AfDUXvETC6iTdfNZpXCGbZxClV2gfgYfwOtN&#10;sbiH/wgewn6AjsXaWPcoVE38IKG2S+eQR4jO2PaTdS3m/QVvXqqHsqrQUyVJAxkMJ4MB3rCqKlO/&#10;689Zk68XlSFbBiU4Hfj/jsGzYyB1mbZeKonhY/V2rnsovCBtvFbpHsUI7CPh7fK/Zx4es7ZE7tVm&#10;XQny3jD+DI/LaHrCty8UTPyCbBRJIVgKqjxju73Qp/hntmeTWfSiWHq2JzOQpy+0y0p5Qfe6DX7J&#10;SnPk2Qeep12WLP1OSVZX8CICeySMogiFDRJCUWAdnmrijNEz4h/w73fEt+IZTseT8X8Rj9utd6Cz&#10;o46IUW1bgDYGg0KZn5Q00BKgIn5smBGUVB8lkDYLr699D8EJDMzp6rpfZZKDiYQ6StrhwrX9ZqON&#10;fyw8+R5lqe6gnLMSS+sYDWB6EDU+bvDwI85dk/Kd5XSO54+tdP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3y80bNoAAAAKAQAADwAAAAAAAAABACAAAAAiAAAAZHJzL2Rvd25yZXYueG1sUEsBAhQA&#10;FAAAAAgAh07iQByQS9ANAwAAkgcAAA4AAAAAAAAAAQAgAAAAKQEAAGRycy9lMm9Eb2MueG1sUEsF&#10;BgAAAAAGAAYAWQEAAKgGAAAAAA==&#10;">
                <o:lock v:ext="edit" aspectratio="f"/>
                <v:shape id="_x0000_s1026" o:spid="_x0000_s1026" o:spt="32" type="#_x0000_t32" style="position:absolute;left:15849;top:101876;height:0;width:8690;" filled="f" stroked="t" coordsize="21600,21600" o:gfxdata="UEsDBAoAAAAAAIdO4kAAAAAAAAAAAAAAAAAEAAAAZHJzL1BLAwQUAAAACACHTuJAl90LwL0AAADb&#10;AAAADwAAAGRycy9kb3ducmV2LnhtbEWPS4sCMRCE74L/IbTgRdZEhVFmjYKKsIsnHwePzaR3Muuk&#10;M0ziY//9RhA8FlX1FTVfPlwtbtSGyrOG0VCBIC68qbjUcDpuP2YgQkQ2WHsmDX8UYLnoduaYG3/n&#10;Pd0OsRQJwiFHDTbGJpcyFJYchqFviJP341uHMcm2lKbFe4K7Wo6VyqTDitOCxYbWlorL4eo0bMnW&#10;Kz8bb76vO5WF8xkH699M635vpD5BRHrEd/jV/jIaJlN4fk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3QvAvQAA&#10;ANsAAAAPAAAAAAAAAAEAIAAAACIAAABkcnMvZG93bnJldi54bWxQSwECFAAUAAAACACHTuJAMy8F&#10;njsAAAA5AAAAEAAAAAAAAAABACAAAAAMAQAAZHJzL3NoYXBleG1sLnhtbFBLBQYAAAAABgAGAFsB&#10;AAC2AwAAAAA=&#10;">
                  <v:fill on="f" focussize="0,0"/>
                  <v:stroke weight="1pt" color="#808080" joinstyle="round"/>
                  <v:imagedata o:title=""/>
                  <o:lock v:ext="edit" aspectratio="f"/>
                </v:shape>
                <v:shape id="_x0000_s1026" o:spid="_x0000_s1026" o:spt="185" type="#_x0000_t185" style="position:absolute;left:19796;top:101755;height:376;width:797;" fillcolor="#FFFFFF" filled="t" stroked="t" coordsize="21600,21600" o:gfxdata="UEsDBAoAAAAAAIdO4kAAAAAAAAAAAAAAAAAEAAAAZHJzL1BLAwQUAAAACACHTuJACibcX7sAAADb&#10;AAAADwAAAGRycy9kb3ducmV2LnhtbEVP3WrCMBS+H/gO4Qx2N1P/hlajoGxMRApTH+DQHNuuzUlN&#10;ota3NxeDXX58/4tVZxpxI+crywoG/QQEcW51xYWC0/HrfQrCB2SNjWVS8CAPq2XvZYGptnf+odsh&#10;FCKGsE9RQRlCm0rp85IM+r5tiSN3ts5giNAVUju8x3DTyGGSfEiDFceGElvalJTXh6tRkLn9yE6+&#10;s+tsbT5/x/XlUodup9Tb6yCZgwjUhX/xn3urFYzi2Pgl/g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bcX7sAAADb&#10;AAAADwAAAAAAAAABACAAAAAiAAAAZHJzL2Rvd25yZXYueG1sUEsBAhQAFAAAAAgAh07iQDMvBZ47&#10;AAAAOQAAABAAAAAAAAAAAQAgAAAACgEAAGRycy9zaGFwZXhtbC54bWxQSwUGAAAAAAYABgBbAQAA&#10;tA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672</w:t>
                        </w:r>
                      </w:p>
                    </w:txbxContent>
                  </v:textbox>
                </v:shape>
              </v:group>
            </w:pict>
          </mc:Fallback>
        </mc:AlternateContent>
      </w:r>
      <w:r>
        <w:rPr>
          <w:rFonts w:hint="default" w:ascii="Times New Roman" w:hAnsi="Times New Roman" w:cs="Times New Roman"/>
          <w:color w:val="000000" w:themeColor="text1"/>
          <w:sz w:val="23"/>
          <w:szCs w:val="23"/>
          <w:highlight w:val="none"/>
          <w:lang w:val="id-ID"/>
          <w14:textFill>
            <w14:solidFill>
              <w14:schemeClr w14:val="tx1"/>
            </w14:solidFill>
          </w14:textFill>
        </w:rPr>
        <w:t>hew B. dan A. Michael Huberman. 1994.</w:t>
      </w:r>
      <w:r>
        <w:rPr>
          <w:rFonts w:hint="default" w:ascii="Times New Roman" w:hAnsi="Times New Roman" w:cs="Times New Roman"/>
          <w:i/>
          <w:color w:val="000000" w:themeColor="text1"/>
          <w:sz w:val="23"/>
          <w:szCs w:val="23"/>
          <w:highlight w:val="none"/>
          <w:lang w:val="id-ID"/>
          <w14:textFill>
            <w14:solidFill>
              <w14:schemeClr w14:val="tx1"/>
            </w14:solidFill>
          </w14:textFill>
        </w:rPr>
        <w:t xml:space="preserve"> An Expanded Sourcebook: Qualitative Data Analysis Second Edition</w:t>
      </w:r>
      <w:r>
        <w:rPr>
          <w:rFonts w:hint="default" w:ascii="Times New Roman" w:hAnsi="Times New Roman" w:cs="Times New Roman"/>
          <w:color w:val="000000" w:themeColor="text1"/>
          <w:sz w:val="23"/>
          <w:szCs w:val="23"/>
          <w:highlight w:val="none"/>
          <w:lang w:val="id-ID"/>
          <w14:textFill>
            <w14:solidFill>
              <w14:schemeClr w14:val="tx1"/>
            </w14:solidFill>
          </w14:textFill>
        </w:rPr>
        <w:t>. California: Sage Publications.</w:t>
      </w:r>
    </w:p>
    <w:p>
      <w:pPr>
        <w:pStyle w:val="3"/>
        <w:spacing w:line="240" w:lineRule="auto"/>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Mouton, Johann dan HC Marais. 1988. </w:t>
      </w:r>
      <w:r>
        <w:rPr>
          <w:rFonts w:hint="default" w:ascii="Times New Roman" w:hAnsi="Times New Roman" w:cs="Times New Roman"/>
          <w:i/>
          <w:color w:val="000000" w:themeColor="text1"/>
          <w:sz w:val="23"/>
          <w:szCs w:val="23"/>
          <w:highlight w:val="none"/>
          <w:lang w:val="id-ID"/>
          <w14:textFill>
            <w14:solidFill>
              <w14:schemeClr w14:val="tx1"/>
            </w14:solidFill>
          </w14:textFill>
        </w:rPr>
        <w:t>Basic Concepts in the methodology of the social sciences</w:t>
      </w:r>
      <w:r>
        <w:rPr>
          <w:rFonts w:hint="default" w:ascii="Times New Roman" w:hAnsi="Times New Roman" w:cs="Times New Roman"/>
          <w:color w:val="000000" w:themeColor="text1"/>
          <w:sz w:val="23"/>
          <w:szCs w:val="23"/>
          <w:highlight w:val="none"/>
          <w:lang w:val="id-ID"/>
          <w14:textFill>
            <w14:solidFill>
              <w14:schemeClr w14:val="tx1"/>
            </w14:solidFill>
          </w14:textFill>
        </w:rPr>
        <w:t>. Pretoria: HSRC Publishers.</w:t>
      </w:r>
    </w:p>
    <w:p>
      <w:pPr>
        <w:pStyle w:val="3"/>
        <w:ind w:left="567" w:hanging="567"/>
        <w:jc w:val="both"/>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Munasinghe, Mohan dan Ernst Kutz. 1991. “</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xml:space="preserve">Environmental-Economic Evaluation of Projects and Policies for Sustainable Development”.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World Bannk Environment Working Paper</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xml:space="preserve">. Vol. 42. </w:t>
      </w:r>
    </w:p>
    <w:p>
      <w:pPr>
        <w:pStyle w:val="3"/>
        <w:ind w:left="567" w:hanging="567"/>
        <w:jc w:val="both"/>
        <w:rPr>
          <w:rFonts w:hint="default" w:ascii="Times New Roman" w:hAnsi="Times New Roman" w:eastAsia="SimSun" w:cs="Times New Roman"/>
          <w:color w:val="000000" w:themeColor="text1"/>
          <w:sz w:val="23"/>
          <w:szCs w:val="23"/>
          <w:highlight w:val="none"/>
          <w:lang w:val="en-US"/>
          <w14:textFill>
            <w14:solidFill>
              <w14:schemeClr w14:val="tx1"/>
            </w14:solidFill>
          </w14:textFill>
        </w:rPr>
      </w:pPr>
      <w:r>
        <w:rPr>
          <w:rFonts w:hint="default" w:ascii="Times New Roman" w:hAnsi="Times New Roman" w:eastAsia="SimSun" w:cs="Times New Roman"/>
          <w:color w:val="000000" w:themeColor="text1"/>
          <w:sz w:val="23"/>
          <w:szCs w:val="23"/>
          <w:highlight w:val="none"/>
          <w:lang w:val="en-US"/>
          <w14:textFill>
            <w14:solidFill>
              <w14:schemeClr w14:val="tx1"/>
            </w14:solidFill>
          </w14:textFill>
        </w:rPr>
        <w:t xml:space="preserve">Republik Osterreich Parlament. 2019. </w:t>
      </w:r>
      <w:r>
        <w:rPr>
          <w:rFonts w:hint="default" w:ascii="Times New Roman" w:hAnsi="Times New Roman" w:eastAsia="SimSun" w:cs="Times New Roman"/>
          <w:color w:val="0070C0"/>
          <w:sz w:val="23"/>
          <w:szCs w:val="23"/>
          <w:highlight w:val="none"/>
          <w:u w:val="single"/>
          <w:lang w:val="en-US"/>
        </w:rPr>
        <w:t>https://www.parlament.gv.at/PAKT/PR/JAHR_2019/PK0905/index.shtml#</w:t>
      </w:r>
      <w:r>
        <w:rPr>
          <w:rFonts w:ascii="Times New Roman" w:hAnsi="Times New Roman"/>
        </w:rPr>
        <mc:AlternateContent>
          <mc:Choice Requires="wps">
            <w:drawing>
              <wp:anchor distT="0" distB="0" distL="114300" distR="114300" simplePos="0" relativeHeight="251883520" behindDoc="1" locked="0" layoutInCell="1" allowOverlap="1">
                <wp:simplePos x="0" y="0"/>
                <wp:positionH relativeFrom="column">
                  <wp:posOffset>-9525</wp:posOffset>
                </wp:positionH>
                <wp:positionV relativeFrom="paragraph">
                  <wp:posOffset>-774065</wp:posOffset>
                </wp:positionV>
                <wp:extent cx="5419090" cy="0"/>
                <wp:effectExtent l="0" t="0" r="0" b="0"/>
                <wp:wrapNone/>
                <wp:docPr id="14" name="Straight Arrow Connector 14"/>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75pt;margin-top:-60.95pt;height:0pt;width:426.7pt;z-index:-251432960;mso-width-relative:page;mso-height-relative:page;" filled="f" stroked="t" coordsize="21600,21600" o:gfxdata="UEsDBAoAAAAAAIdO4kAAAAAAAAAAAAAAAAAEAAAAZHJzL1BLAwQUAAAACACHTuJAi7qSqdQAAAAM&#10;AQAADwAAAGRycy9kb3ducmV2LnhtbE2PTU7DMBCF90jcwRokNqh1UqlVSON0gcSKBaH0AJN4SKLG&#10;4yh2GnN7nAWC1fw9vfdNcQpmEDeaXG9ZQbpNQBA3VvfcKrh8vm4yEM4jaxwsk4JvcnAq7+8KzLVd&#10;+INuZ9+KaMIuRwWd92MupWs6Mui2diSOty87GfRxnFqpJ1yiuRnkLkkO0mDPMaHDkV46aq7n2SgI&#10;7wf2ocpCvfD85rKnKqCplHp8SJMjCE/B/4lhxY/oUEam2s6snRgUbNJ9VK51lz6DiIpsvzb170qW&#10;hfz/RPkDUEsDBBQAAAAIAIdO4kB023y0xQEAAIQDAAAOAAAAZHJzL2Uyb0RvYy54bWytU8Fu2zAM&#10;vQ/YPwi6L7aLdliMOMWQort0W4B0H6BIsi1MFgVKiZ2/H6XEabfdivogWCb5+N4jvbqfBsuOGoMB&#10;1/BqUXKmnQRlXNfwX8+Pn75wFqJwSlhwuuEnHfj9+uOH1ehrfQM9WKWREYgL9egb3sfo66IIsteD&#10;CAvw2lGwBRxEpCt2hUIxEvpgi5uy/FyMgMojSB0CfX04B/k647etlvFn2wYdmW04cYv5xHzu01ms&#10;V6LuUPjeyAsN8QYWgzCOml6hHkQU7IDmP6jBSIQAbVxIGApoWyN11kBqqvIfNbteeJ21kDnBX20K&#10;7wcrfxy3yIyi2d1y5sRAM9pFFKbrI/uKCCPbgHPkIyCjFPJr9KGmso3bYlIsJ7fzTyB/B+Zg0wvX&#10;6cz7+eQJq0oVxV8l6RI8dd2P30FRjjhEyOZNLQ4JkmxhU57R6TojPUUm6ePdbbUslzRKOccKUc+F&#10;HkP8pmFg6aXh4SLkqqDKbcTxKcRES9RzQerq4NFYmxfCOjYS92V5V+aKANaoFE15Abv9xiI7irRT&#10;+ckiKfI6DeHg1LmLdalO53W8tJ5NONu5B3Xa4uwUjTqTu6xl2qXX9+zny8+z/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LupKp1AAAAAwBAAAPAAAAAAAAAAEAIAAAACIAAABkcnMvZG93bnJldi54&#10;bWxQSwECFAAUAAAACACHTuJAdNt8tMUBAACEAwAADgAAAAAAAAABACAAAAAjAQAAZHJzL2Uyb0Rv&#10;Yy54bWxQSwUGAAAAAAYABgBZAQAAWgUAAAAA&#10;">
                <v:fill on="f" focussize="0,0"/>
                <v:stroke weight="1.5pt" color="#000000" joinstyle="round"/>
                <v:imagedata o:title=""/>
                <o:lock v:ext="edit" aspectratio="f"/>
              </v:shape>
            </w:pict>
          </mc:Fallback>
        </mc:AlternateContent>
      </w:r>
      <w:r>
        <w:rPr>
          <w:rFonts w:hint="default" w:ascii="Times New Roman" w:hAnsi="Times New Roman" w:eastAsia="SimSun" w:cs="Times New Roman"/>
          <w:color w:val="000000" w:themeColor="text1"/>
          <w:sz w:val="23"/>
          <w:szCs w:val="23"/>
          <w:highlight w:val="none"/>
          <w:lang w:val="en-US"/>
          <w14:textFill>
            <w14:solidFill>
              <w14:schemeClr w14:val="tx1"/>
            </w14:solidFill>
          </w14:textFill>
        </w:rPr>
        <w:t xml:space="preserve"> (diakses pada 10 April 2022). </w:t>
      </w:r>
    </w:p>
    <w:p>
      <w:pPr>
        <w:pStyle w:val="3"/>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Rogers, Peter P, Kazi F Jalal, dan John A Boyd. 2008. </w:t>
      </w:r>
      <w:r>
        <w:rPr>
          <w:rFonts w:hint="default" w:ascii="Times New Roman" w:hAnsi="Times New Roman" w:cs="Times New Roman"/>
          <w:i/>
          <w:color w:val="000000" w:themeColor="text1"/>
          <w:sz w:val="23"/>
          <w:szCs w:val="23"/>
          <w:highlight w:val="none"/>
          <w:lang w:val="id-ID"/>
          <w14:textFill>
            <w14:solidFill>
              <w14:schemeClr w14:val="tx1"/>
            </w14:solidFill>
          </w14:textFill>
        </w:rPr>
        <w:t>An Introduction to Sustainable Development</w:t>
      </w:r>
      <w:r>
        <w:rPr>
          <w:rFonts w:hint="default" w:ascii="Times New Roman" w:hAnsi="Times New Roman" w:cs="Times New Roman"/>
          <w:color w:val="000000" w:themeColor="text1"/>
          <w:sz w:val="23"/>
          <w:szCs w:val="23"/>
          <w:highlight w:val="none"/>
          <w:lang w:val="id-ID"/>
          <w14:textFill>
            <w14:solidFill>
              <w14:schemeClr w14:val="tx1"/>
            </w14:solidFill>
          </w14:textFill>
        </w:rPr>
        <w:t>. London: Cromwell Press.</w:t>
      </w:r>
    </w:p>
    <w:p>
      <w:pPr>
        <w:pStyle w:val="3"/>
        <w:ind w:left="567" w:hanging="567"/>
        <w:jc w:val="both"/>
        <w:rPr>
          <w:rFonts w:hint="default" w:ascii="Times New Roman" w:hAnsi="Times New Roman" w:cs="Times New Roman"/>
          <w:color w:val="000000" w:themeColor="text1"/>
          <w:sz w:val="23"/>
          <w:szCs w:val="23"/>
          <w:highlight w:val="none"/>
          <w:lang w:val="id-ID"/>
          <w14:textFill>
            <w14:solidFill>
              <w14:schemeClr w14:val="tx1"/>
            </w14:solidFill>
          </w14:textFill>
        </w:rPr>
      </w:pP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Treat, Sharon. 2020. </w:t>
      </w:r>
      <w:r>
        <w:rPr>
          <w:rFonts w:hint="default" w:ascii="Times New Roman" w:hAnsi="Times New Roman" w:cs="Times New Roman"/>
          <w:i/>
          <w:color w:val="000000" w:themeColor="text1"/>
          <w:sz w:val="23"/>
          <w:szCs w:val="23"/>
          <w:highlight w:val="none"/>
          <w:lang w:val="id-ID"/>
          <w14:textFill>
            <w14:solidFill>
              <w14:schemeClr w14:val="tx1"/>
            </w14:solidFill>
          </w14:textFill>
        </w:rPr>
        <w:t>Food safety and the EU-Mercosur Agreement: risking weaker standards on both sides of the Atlantic</w:t>
      </w:r>
      <w:r>
        <w:rPr>
          <w:rFonts w:hint="default" w:ascii="Times New Roman" w:hAnsi="Times New Roman" w:cs="Times New Roman"/>
          <w:color w:val="000000" w:themeColor="text1"/>
          <w:sz w:val="23"/>
          <w:szCs w:val="23"/>
          <w:highlight w:val="none"/>
          <w:lang w:val="id-ID"/>
          <w14:textFill>
            <w14:solidFill>
              <w14:schemeClr w14:val="tx1"/>
            </w14:solidFill>
          </w14:textFill>
        </w:rPr>
        <w:t xml:space="preserve">. </w:t>
      </w:r>
      <w:r>
        <w:rPr>
          <w:rFonts w:hint="default" w:ascii="Times New Roman" w:hAnsi="Times New Roman" w:cs="Times New Roman"/>
          <w:color w:val="000000" w:themeColor="text1"/>
          <w:sz w:val="23"/>
          <w:szCs w:val="23"/>
          <w:highlight w:val="none"/>
          <w:lang w:val="en-US"/>
          <w14:textFill>
            <w14:solidFill>
              <w14:schemeClr w14:val="tx1"/>
            </w14:solidFill>
          </w14:textFill>
        </w:rPr>
        <w:t>Brussels</w:t>
      </w:r>
      <w:r>
        <w:rPr>
          <w:rFonts w:hint="default" w:ascii="Times New Roman" w:hAnsi="Times New Roman" w:cs="Times New Roman"/>
          <w:color w:val="000000" w:themeColor="text1"/>
          <w:sz w:val="23"/>
          <w:szCs w:val="23"/>
          <w:highlight w:val="none"/>
          <w:lang w:val="id-ID"/>
          <w14:textFill>
            <w14:solidFill>
              <w14:schemeClr w14:val="tx1"/>
            </w14:solidFill>
          </w14:textFill>
        </w:rPr>
        <w:t>: Heinrich Boll Stiftung.</w:t>
      </w:r>
    </w:p>
    <w:p>
      <w:pPr>
        <w:pStyle w:val="3"/>
        <w:ind w:left="567" w:hanging="567"/>
        <w:jc w:val="both"/>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pPr>
      <w:r>
        <w:rPr>
          <w:rFonts w:hint="default" w:ascii="Times New Roman" w:hAnsi="Times New Roman" w:cs="Times New Roman"/>
          <w:color w:val="000000" w:themeColor="text1"/>
          <w:sz w:val="23"/>
          <w:szCs w:val="23"/>
          <w:highlight w:val="none"/>
          <w:lang w:val="en-US"/>
          <w14:textFill>
            <w14:solidFill>
              <w14:schemeClr w14:val="tx1"/>
            </w14:solidFill>
          </w14:textFill>
        </w:rPr>
        <w:t xml:space="preserve">Troster, Bernhard dan Werner Raza. 2021. </w:t>
      </w:r>
      <w:r>
        <w:rPr>
          <w:rFonts w:hint="default" w:ascii="Times New Roman" w:hAnsi="Times New Roman" w:cs="Times New Roman"/>
          <w:i/>
          <w:iCs/>
          <w:color w:val="000000" w:themeColor="text1"/>
          <w:sz w:val="23"/>
          <w:szCs w:val="23"/>
          <w:highlight w:val="none"/>
          <w:lang w:val="en-US"/>
          <w14:textFill>
            <w14:solidFill>
              <w14:schemeClr w14:val="tx1"/>
            </w14:solidFill>
          </w14:textFill>
        </w:rPr>
        <w:t>Assessing the claimed benefits of the Association Agreement between the EU and Mercosur</w:t>
      </w:r>
      <w:r>
        <w:rPr>
          <w:rFonts w:hint="default" w:ascii="Times New Roman" w:hAnsi="Times New Roman" w:cs="Times New Roman"/>
          <w:i w:val="0"/>
          <w:iCs w:val="0"/>
          <w:color w:val="000000" w:themeColor="text1"/>
          <w:sz w:val="23"/>
          <w:szCs w:val="23"/>
          <w:highlight w:val="none"/>
          <w:lang w:val="en-US"/>
          <w14:textFill>
            <w14:solidFill>
              <w14:schemeClr w14:val="tx1"/>
            </w14:solidFill>
          </w14:textFill>
        </w:rPr>
        <w:t>. Vienna: Austrian Foundation for Development Research.</w:t>
      </w:r>
    </w:p>
    <w:p>
      <w:pPr>
        <w:pStyle w:val="3"/>
        <w:ind w:left="567" w:hanging="567"/>
        <w:jc w:val="both"/>
        <w:rPr>
          <w:rFonts w:hint="default" w:ascii="Times New Roman" w:hAnsi="Times New Roman" w:eastAsia="SimSun" w:cs="Times New Roman"/>
          <w:color w:val="000000" w:themeColor="text1"/>
          <w:sz w:val="23"/>
          <w:szCs w:val="23"/>
          <w:highlight w:val="none"/>
          <w:lang w:val="id-ID"/>
          <w14:textFill>
            <w14:solidFill>
              <w14:schemeClr w14:val="tx1"/>
            </w14:solidFill>
          </w14:textFill>
        </w:rPr>
      </w:pPr>
    </w:p>
    <w:p>
      <w:pPr>
        <w:pStyle w:val="5"/>
        <w:keepNext w:val="0"/>
        <w:keepLines w:val="0"/>
        <w:widowControl/>
        <w:suppressLineNumbers w:val="0"/>
        <w:tabs>
          <w:tab w:val="left" w:pos="400"/>
        </w:tabs>
        <w:bidi w:val="0"/>
        <w:spacing w:before="0" w:beforeAutospacing="0" w:after="0" w:afterAutospacing="0" w:line="240" w:lineRule="auto"/>
        <w:jc w:val="both"/>
        <w:rPr>
          <w:rFonts w:hint="default" w:ascii="Times New Roman" w:hAnsi="Times New Roman" w:cs="Times New Roman"/>
          <w:b w:val="0"/>
          <w:bCs w:val="0"/>
          <w:i w:val="0"/>
          <w:color w:val="000000" w:themeColor="text1"/>
          <w:sz w:val="23"/>
          <w:szCs w:val="23"/>
          <w:highlight w:val="none"/>
          <w:u w:val="none"/>
          <w:vertAlign w:val="baseline"/>
          <w:lang w:val="en-US"/>
          <w14:textFill>
            <w14:solidFill>
              <w14:schemeClr w14:val="tx1"/>
            </w14:solidFill>
          </w14:textFill>
        </w:rPr>
      </w:pPr>
      <w:r>
        <w:rPr>
          <w:sz w:val="24"/>
        </w:rPr>
        <mc:AlternateContent>
          <mc:Choice Requires="wpg">
            <w:drawing>
              <wp:anchor distT="0" distB="0" distL="114300" distR="114300" simplePos="0" relativeHeight="252816384" behindDoc="1" locked="0" layoutInCell="1" allowOverlap="1">
                <wp:simplePos x="0" y="0"/>
                <wp:positionH relativeFrom="column">
                  <wp:posOffset>-59055</wp:posOffset>
                </wp:positionH>
                <wp:positionV relativeFrom="paragraph">
                  <wp:posOffset>6644640</wp:posOffset>
                </wp:positionV>
                <wp:extent cx="5518150" cy="238760"/>
                <wp:effectExtent l="0" t="0" r="0" b="0"/>
                <wp:wrapNone/>
                <wp:docPr id="67" name="Group 67"/>
                <wp:cNvGraphicFramePr/>
                <a:graphic xmlns:a="http://schemas.openxmlformats.org/drawingml/2006/main">
                  <a:graphicData uri="http://schemas.microsoft.com/office/word/2010/wordprocessingGroup">
                    <wpg:wgp>
                      <wpg:cNvGrpSpPr/>
                      <wpg:grpSpPr>
                        <a:xfrm>
                          <a:off x="0" y="0"/>
                          <a:ext cx="5518150" cy="238760"/>
                          <a:chOff x="9755" y="118876"/>
                          <a:chExt cx="8690" cy="376"/>
                        </a:xfrm>
                      </wpg:grpSpPr>
                      <wps:wsp>
                        <wps:cNvPr id="39" name="Straight Arrow Connector 39"/>
                        <wps:cNvCnPr>
                          <a:cxnSpLocks noChangeShapeType="1"/>
                        </wps:cNvCnPr>
                        <wps:spPr bwMode="auto">
                          <a:xfrm>
                            <a:off x="9755" y="118997"/>
                            <a:ext cx="8690" cy="0"/>
                          </a:xfrm>
                          <a:prstGeom prst="straightConnector1">
                            <a:avLst/>
                          </a:prstGeom>
                          <a:noFill/>
                          <a:ln w="12700">
                            <a:solidFill>
                              <a:srgbClr val="808080"/>
                            </a:solidFill>
                            <a:round/>
                          </a:ln>
                          <a:effectLst/>
                        </wps:spPr>
                        <wps:bodyPr/>
                      </wps:wsp>
                      <wps:wsp>
                        <wps:cNvPr id="40" name="Double Bracket 40"/>
                        <wps:cNvSpPr>
                          <a:spLocks noChangeArrowheads="1"/>
                        </wps:cNvSpPr>
                        <wps:spPr bwMode="auto">
                          <a:xfrm>
                            <a:off x="13702" y="118876"/>
                            <a:ext cx="797" cy="376"/>
                          </a:xfrm>
                          <a:prstGeom prst="bracketPair">
                            <a:avLst>
                              <a:gd name="adj" fmla="val 16667"/>
                            </a:avLst>
                          </a:prstGeom>
                          <a:solidFill>
                            <a:srgbClr val="FFFFFF"/>
                          </a:solidFill>
                          <a:ln w="28575">
                            <a:solidFill>
                              <a:srgbClr val="808080"/>
                            </a:solidFill>
                            <a:round/>
                          </a:ln>
                          <a:effectLst/>
                        </wps:spPr>
                        <wps:txbx>
                          <w:txbxContent>
                            <w:p>
                              <w:pPr>
                                <w:jc w:val="center"/>
                                <w:rPr>
                                  <w:rFonts w:ascii="Candara" w:hAnsi="Candara"/>
                                  <w:sz w:val="20"/>
                                  <w:szCs w:val="20"/>
                                  <w:lang w:val="en-US"/>
                                </w:rPr>
                              </w:pPr>
                              <w:r>
                                <w:rPr>
                                  <w:rFonts w:ascii="Candara" w:hAnsi="Candara"/>
                                  <w:sz w:val="20"/>
                                  <w:szCs w:val="20"/>
                                  <w:lang w:val="en-US"/>
                                </w:rPr>
                                <w:t>673</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65pt;margin-top:523.2pt;height:18.8pt;width:434.5pt;z-index:-250500096;mso-width-relative:page;mso-height-relative:page;" coordorigin="9755,118876" coordsize="8690,376" o:gfxdata="UEsDBAoAAAAAAIdO4kAAAAAAAAAAAAAAAAAEAAAAZHJzL1BLAwQUAAAACACHTuJAw+5nl9sAAAAM&#10;AQAADwAAAGRycy9kb3ducmV2LnhtbE2PwU7CQBCG7ya+w2ZMvMFupWCp3RJD1BMhEUyMt6Ud2obu&#10;bNNdWnh7h5Me558v/3yTrS62FQP2vnGkIZoqEEiFKxuqNHzt3ycJCB8MlaZ1hBqu6GGV399lJi3d&#10;SJ847EIluIR8ajTUIXSplL6o0Ro/dR0S746utybw2Fey7M3I5baVT0otpDUN8YXadLiusTjtzlbD&#10;x2jG11n0NmxOx/X1Zz/ffm8i1PrxIVIvIAJewh8MN31Wh5ydDu5MpRethslyxiTnKl7EIJhI5stn&#10;EIdblMQKZJ7J/0/kv1BLAwQUAAAACACHTuJAI5yTQg0DAACQBwAADgAAAGRycy9lMm9Eb2MueG1s&#10;vVXbbtswDH0fsH8Q9L7aTpqbUafo0rUY0G0B0n2ALMuX1ZY0SYmTfv0o2rk0HTCgw9YCjiSKFHnO&#10;oXR1vW1qshHGVkomNLoIKRGSq6ySRUK/P959mFJiHZMZq5UUCd0JS6/n799dtToWA1WqOhOGQBBp&#10;41YntHROx0FgeSkaZi+UFhKMuTINczA1RZAZ1kL0pg4GYTgOWmUybRQX1sLqbWekc4yf54K7b3lu&#10;hSN1QiE3h1+D39R/g/kViwvDdFnxPg32hiwaVkk49BDqljlG1qZ6FaqpuFFW5e6CqyZQeV5xgTVA&#10;NVF4Vs29UWuNtRRxW+gDTADtGU5vDsu/bpaGVFlCxxNKJGuAIzyWwBzAaXURw557o1d6afqFopv5&#10;ere5afwvVEK2COvuAKvYOsJhcTSKptEI0OdgGwynk3GPOy+BHO82m4xGlIA1iqZg7ljh5ac+wHQ8&#10;672HnTHYHxz4/A7ptBpEZI842b/DaVUyLRB+6zHocRrO9jitnGFVUTpyY4xqyUJJCXpThsAWRArd&#10;FnJpPEJ8K1f6QfEnS6RalEwWAg943GnAPPIeUM2Ji59YAJ2k7ReVwR62dgpFdgb6KXqzGdLG4j34&#10;R+wQ9ANyLNbGunuhGuIHCbV9NYcyIjyLbR6s87kdHXw1Ut1VdQ3rLK4laaGAwSQM0cOqusq81Rut&#10;KdJFbciGQQNOQ/+PlYLldBsIXWbdKbX0fgJ7tz96j4SXo41Tle1QiggX8N0t/3PiL0GDXYPcqnVa&#10;C/LRMP4EVwsYIPWeO98mWPgZ16iRUrAMRPmC7M5hX+IfyY6Gk3Dwqlf2bE+Afmyz80Y5stfTnXbJ&#10;L1lljjz7xIusr5JlPyjJmxruQ2CPRONxdyWAElAUrzTxgtEXxN/h3++I78QzmI4mo/8iHrdNtz1Z&#10;nY6IUd2jAI8YDEplnilp4UGAjvi5ZkZQUn+WQNosuvQKcDiBgTldTferTHIIkVBHSTdcuO61WWvj&#10;7wpPvkdZqhvo5rzC1jqqur8DUNR4t8G1jzj3T5R/V07nuP/4kM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MPuZ5fbAAAADAEAAA8AAAAAAAAAAQAgAAAAIgAAAGRycy9kb3ducmV2LnhtbFBLAQIU&#10;ABQAAAAIAIdO4kAjnJNCDQMAAJAHAAAOAAAAAAAAAAEAIAAAACoBAABkcnMvZTJvRG9jLnhtbFBL&#10;BQYAAAAABgAGAFkBAACpBgAAAAA=&#10;">
                <o:lock v:ext="edit" aspectratio="f"/>
                <v:shape id="_x0000_s1026" o:spid="_x0000_s1026" o:spt="32" type="#_x0000_t32" style="position:absolute;left:9755;top:118997;height:0;width:8690;" filled="f" stroked="t" coordsize="21600,21600" o:gfxdata="UEsDBAoAAAAAAIdO4kAAAAAAAAAAAAAAAAAEAAAAZHJzL1BLAwQUAAAACACHTuJAiQ46KbwAAADb&#10;AAAADwAAAGRycy9kb3ducmV2LnhtbEWPzYoCMRCE7wu+Q2hhL4smKgw6GgVdBGVPqx48NpN2Mjrp&#10;DJP49/ZGWNhjUVVfUbPFw9XiRm2oPGsY9BUI4sKbiksNh/26NwYRIrLB2jNpeFKAxbzzMcPc+Dv/&#10;0m0XS5EgHHLUYGNscilDYclh6PuGOHkn3zqMSbalNC3eE9zVcqhUJh1WnBYsNrSyVFx2V6dhTbZe&#10;+vHwe3v9UVk4HvFrdc60/uwO1BREpEf8D/+1N0bDaALvL+k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OOim8AAAA&#10;2wAAAA8AAAAAAAAAAQAgAAAAIgAAAGRycy9kb3ducmV2LnhtbFBLAQIUABQAAAAIAIdO4kAzLwWe&#10;OwAAADkAAAAQAAAAAAAAAAEAIAAAAAsBAABkcnMvc2hhcGV4bWwueG1sUEsFBgAAAAAGAAYAWwEA&#10;ALUDAAAAAA==&#10;">
                  <v:fill on="f" focussize="0,0"/>
                  <v:stroke weight="1pt" color="#808080" joinstyle="round"/>
                  <v:imagedata o:title=""/>
                  <o:lock v:ext="edit" aspectratio="f"/>
                </v:shape>
                <v:shape id="_x0000_s1026" o:spid="_x0000_s1026" o:spt="185" type="#_x0000_t185" style="position:absolute;left:13702;top:118876;height:376;width:797;" fillcolor="#FFFFFF" filled="t" stroked="t" coordsize="21600,21600" o:gfxdata="UEsDBAoAAAAAAIdO4kAAAAAAAAAAAAAAAAAEAAAAZHJzL1BLAwQUAAAACACHTuJArFajJLsAAADb&#10;AAAADwAAAGRycy9kb3ducmV2LnhtbEVP3WrCMBS+H+wdwhl4N9M6N7QaC5OJMkSY+gCH5th2bU5q&#10;ErW+vbkY7PLj+5/nvWnFlZyvLStIhwkI4sLqmksFx8PqdQLCB2SNrWVScCcP+eL5aY6Ztjf+oes+&#10;lCKGsM9QQRVCl0npi4oM+qHtiCN3ss5giNCVUju8xXDTylGSfEiDNceGCjtaVlQ0+4tRsHPbN/u+&#10;3l2mn+brd9ycz03ov5UavKTJDESgPvyL/9wbrWAc18cv8Q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ajJLsAAADb&#10;AAAADwAAAAAAAAABACAAAAAiAAAAZHJzL2Rvd25yZXYueG1sUEsBAhQAFAAAAAgAh07iQDMvBZ47&#10;AAAAOQAAABAAAAAAAAAAAQAgAAAACgEAAGRycy9zaGFwZXhtbC54bWxQSwUGAAAAAAYABgBbAQAA&#10;tAMAAAAA&#10;" adj="3600">
                  <v:fill on="t" focussize="0,0"/>
                  <v:stroke weight="2.25pt" color="#808080" joinstyle="round"/>
                  <v:imagedata o:title=""/>
                  <o:lock v:ext="edit" aspectratio="f"/>
                  <v:textbox inset="2.54mm,0mm,2.54mm,0mm">
                    <w:txbxContent>
                      <w:p>
                        <w:pPr>
                          <w:jc w:val="center"/>
                          <w:rPr>
                            <w:rFonts w:ascii="Candara" w:hAnsi="Candara"/>
                            <w:sz w:val="20"/>
                            <w:szCs w:val="20"/>
                            <w:lang w:val="en-US"/>
                          </w:rPr>
                        </w:pPr>
                        <w:r>
                          <w:rPr>
                            <w:rFonts w:ascii="Candara" w:hAnsi="Candara"/>
                            <w:sz w:val="20"/>
                            <w:szCs w:val="20"/>
                            <w:lang w:val="en-US"/>
                          </w:rPr>
                          <w:t>673</w:t>
                        </w:r>
                      </w:p>
                    </w:txbxContent>
                  </v:textbox>
                </v:shape>
              </v:group>
            </w:pict>
          </mc:Fallback>
        </mc:AlternateContent>
      </w:r>
    </w:p>
    <w:sectPr>
      <w:headerReference r:id="rId4" w:type="default"/>
      <w:headerReference r:id="rId5" w:type="even"/>
      <w:pgSz w:w="11906" w:h="16838"/>
      <w:pgMar w:top="1701" w:right="1701" w:bottom="1701"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dara">
    <w:panose1 w:val="020E0502030303020204"/>
    <w:charset w:val="00"/>
    <w:family w:val="swiss"/>
    <w:pitch w:val="default"/>
    <w:sig w:usb0="A00002EF" w:usb1="4000A44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jc w:val="both"/>
        <w:rPr>
          <w:rFonts w:hint="default" w:ascii="Times New Roman" w:hAnsi="Times New Roman" w:cs="Times New Roman"/>
          <w:lang w:val="en-US"/>
        </w:rPr>
      </w:pPr>
      <w:r>
        <w:rPr>
          <w:rStyle w:val="7"/>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rPr>
        <w:t xml:space="preserve">Mahasiwa Program S1 Hubungan Internasional, Fakultas Ilmu Sosial dan Ilmu Politik, Universitas </w:t>
      </w:r>
    </w:p>
    <w:p>
      <w:pPr>
        <w:pStyle w:val="3"/>
        <w:snapToGrid w:val="0"/>
        <w:ind w:firstLine="100" w:firstLineChars="50"/>
        <w:jc w:val="both"/>
        <w:rPr>
          <w:rFonts w:hint="default" w:ascii="Times New Roman" w:hAnsi="Times New Roman" w:cs="Times New Roman"/>
          <w:lang w:val="en-US"/>
        </w:rPr>
      </w:pPr>
      <w:r>
        <w:rPr>
          <w:rFonts w:hint="default" w:ascii="Times New Roman" w:hAnsi="Times New Roman" w:cs="Times New Roman"/>
          <w:lang w:val="en-US"/>
        </w:rPr>
        <w:t>Mulawarman. E-mail: andhianiayu@gmail.com</w:t>
      </w:r>
    </w:p>
  </w:footnote>
  <w:footnote w:id="1">
    <w:p>
      <w:pPr>
        <w:pStyle w:val="3"/>
        <w:snapToGrid w:val="0"/>
        <w:jc w:val="both"/>
        <w:rPr>
          <w:rFonts w:hint="default" w:ascii="Times New Roman" w:hAnsi="Times New Roman" w:cs="Times New Roman"/>
          <w:lang w:val="en-US"/>
        </w:rPr>
      </w:pPr>
      <w:r>
        <w:rPr>
          <w:rStyle w:val="7"/>
        </w:rPr>
        <w:footnoteRef/>
      </w:r>
      <w:r>
        <w:t xml:space="preserve"> </w:t>
      </w:r>
      <w:r>
        <w:rPr>
          <w:rFonts w:hint="default" w:ascii="Times New Roman" w:hAnsi="Times New Roman" w:cs="Times New Roman"/>
          <w:lang w:val="en-US"/>
        </w:rPr>
        <w:t xml:space="preserve">Dosen Program S1 Hubungan Internasional, Fakultas Ilmu Sosial dan Ilmu Politik, Universitas </w:t>
      </w:r>
    </w:p>
    <w:p>
      <w:pPr>
        <w:pStyle w:val="3"/>
        <w:snapToGrid w:val="0"/>
        <w:ind w:firstLine="100" w:firstLineChars="50"/>
        <w:rPr>
          <w:lang w:val="en-US"/>
        </w:rPr>
      </w:pPr>
      <w:r>
        <w:rPr>
          <w:rFonts w:hint="default" w:ascii="Times New Roman" w:hAnsi="Times New Roman" w:cs="Times New Roman"/>
          <w:lang w:val="en-US"/>
        </w:rPr>
        <w:t xml:space="preserve">Mulawarman.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8400"/>
        <w:tab w:val="clear" w:pos="8306"/>
      </w:tabs>
    </w:pPr>
    <w:r>
      <w:rPr>
        <w:rFonts w:ascii="Times New Roman" w:hAnsi="Times New Roman"/>
        <w:b/>
        <w:i/>
        <w:sz w:val="18"/>
        <w:szCs w:val="18"/>
      </w:rPr>
      <w:t>eJournal Ilmu Hubungan Internasional, Vol.</w:t>
    </w:r>
    <w:r>
      <w:rPr>
        <w:rFonts w:ascii="Times New Roman" w:hAnsi="Times New Roman"/>
        <w:b/>
        <w:i/>
        <w:sz w:val="18"/>
        <w:szCs w:val="18"/>
        <w:lang w:val="en-US"/>
      </w:rPr>
      <w:t xml:space="preserve"> 10  </w:t>
    </w:r>
    <w:r>
      <w:rPr>
        <w:rFonts w:ascii="Times New Roman" w:hAnsi="Times New Roman"/>
        <w:b/>
        <w:i/>
        <w:sz w:val="18"/>
        <w:szCs w:val="18"/>
      </w:rPr>
      <w:t>No.</w:t>
    </w:r>
    <w:r>
      <w:rPr>
        <w:rFonts w:ascii="Times New Roman" w:hAnsi="Times New Roman"/>
        <w:b/>
        <w:i/>
        <w:sz w:val="18"/>
        <w:szCs w:val="18"/>
        <w:lang w:val="en-US"/>
      </w:rPr>
      <w:t xml:space="preserve"> 2, (2022) </w:t>
    </w:r>
    <w:r>
      <w:rPr>
        <w:rFonts w:ascii="Times New Roman" w:hAnsi="Times New Roman"/>
        <w:b/>
        <w:i/>
        <w:sz w:val="18"/>
        <w:szCs w:val="18"/>
      </w:rPr>
      <w:t xml:space="preserve">                                             </w:t>
    </w:r>
    <w:r>
      <w:rPr>
        <w:rFonts w:ascii="Times New Roman" w:hAnsi="Times New Roman"/>
        <w:b/>
        <w:i/>
        <w:sz w:val="18"/>
        <w:szCs w:val="18"/>
        <w:lang w:val="en-US"/>
      </w:rPr>
      <w:t xml:space="preserve">     </w:t>
    </w:r>
    <w:r>
      <w:rPr>
        <w:rFonts w:ascii="Times New Roman" w:hAnsi="Times New Roman"/>
        <w:b/>
        <w:i/>
        <w:sz w:val="18"/>
        <w:szCs w:val="18"/>
      </w:rPr>
      <w:t xml:space="preserve"> </w:t>
    </w:r>
    <w:r>
      <w:rPr>
        <w:rFonts w:ascii="Times New Roman" w:hAnsi="Times New Roman"/>
        <w:b/>
        <w:i/>
        <w:sz w:val="18"/>
        <w:szCs w:val="18"/>
        <w:lang w:val="en-US"/>
      </w:rPr>
      <w:t xml:space="preserve">    </w:t>
    </w:r>
    <w:r>
      <w:rPr>
        <w:rFonts w:ascii="Times New Roman" w:hAnsi="Times New Roman"/>
        <w:b/>
        <w:i/>
        <w:sz w:val="18"/>
        <w:szCs w:val="18"/>
      </w:rPr>
      <w:t>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lang w:val="en-US"/>
      </w:rPr>
    </w:pPr>
    <w:r>
      <w:rPr>
        <w:rFonts w:ascii="Times New Roman" w:hAnsi="Times New Roman"/>
        <w:b/>
        <w:i/>
        <w:sz w:val="18"/>
        <w:szCs w:val="18"/>
        <w:lang w:val="en-US"/>
      </w:rPr>
      <w:t>Andhiani Ngesti Ayu Proborini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F76F7"/>
    <w:multiLevelType w:val="singleLevel"/>
    <w:tmpl w:val="82FF76F7"/>
    <w:lvl w:ilvl="0" w:tentative="0">
      <w:start w:val="1"/>
      <w:numFmt w:val="decimal"/>
      <w:lvlText w:val="%1."/>
      <w:lvlJc w:val="left"/>
      <w:pPr>
        <w:tabs>
          <w:tab w:val="left" w:pos="425"/>
        </w:tabs>
        <w:ind w:left="425" w:leftChars="0" w:hanging="425" w:firstLineChars="0"/>
      </w:pPr>
      <w:rPr>
        <w:rFonts w:hint="default"/>
      </w:rPr>
    </w:lvl>
  </w:abstractNum>
  <w:abstractNum w:abstractNumId="1">
    <w:nsid w:val="C3B9B002"/>
    <w:multiLevelType w:val="singleLevel"/>
    <w:tmpl w:val="C3B9B002"/>
    <w:lvl w:ilvl="0" w:tentative="0">
      <w:start w:val="1"/>
      <w:numFmt w:val="decimal"/>
      <w:lvlText w:val="%1."/>
      <w:lvlJc w:val="left"/>
      <w:pPr>
        <w:tabs>
          <w:tab w:val="left" w:pos="425"/>
        </w:tabs>
        <w:ind w:left="425" w:leftChars="0" w:hanging="425" w:firstLineChars="0"/>
      </w:pPr>
      <w:rPr>
        <w:rFonts w:hint="default"/>
      </w:rPr>
    </w:lvl>
  </w:abstractNum>
  <w:abstractNum w:abstractNumId="2">
    <w:nsid w:val="CAB11718"/>
    <w:multiLevelType w:val="singleLevel"/>
    <w:tmpl w:val="CAB11718"/>
    <w:lvl w:ilvl="0" w:tentative="0">
      <w:start w:val="1"/>
      <w:numFmt w:val="upperLetter"/>
      <w:lvlText w:val="%1."/>
      <w:lvlJc w:val="left"/>
      <w:pPr>
        <w:tabs>
          <w:tab w:val="left" w:pos="425"/>
        </w:tabs>
        <w:ind w:left="425" w:leftChars="0" w:hanging="425" w:firstLineChars="0"/>
      </w:pPr>
      <w:rPr>
        <w:rFonts w:hint="default"/>
      </w:rPr>
    </w:lvl>
  </w:abstractNum>
  <w:abstractNum w:abstractNumId="3">
    <w:nsid w:val="184787D5"/>
    <w:multiLevelType w:val="singleLevel"/>
    <w:tmpl w:val="184787D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502C"/>
    <w:rsid w:val="017449D2"/>
    <w:rsid w:val="04E11815"/>
    <w:rsid w:val="0C482D54"/>
    <w:rsid w:val="0EF51DD2"/>
    <w:rsid w:val="120E70F9"/>
    <w:rsid w:val="15943BFF"/>
    <w:rsid w:val="16E47016"/>
    <w:rsid w:val="181E1186"/>
    <w:rsid w:val="1A4A6A80"/>
    <w:rsid w:val="1EB52251"/>
    <w:rsid w:val="22A0310F"/>
    <w:rsid w:val="248A520D"/>
    <w:rsid w:val="25196DA2"/>
    <w:rsid w:val="25494C1E"/>
    <w:rsid w:val="27F849C4"/>
    <w:rsid w:val="2CA64CDB"/>
    <w:rsid w:val="2ED75FB7"/>
    <w:rsid w:val="301E0738"/>
    <w:rsid w:val="304D5F3D"/>
    <w:rsid w:val="32460DA9"/>
    <w:rsid w:val="37A24910"/>
    <w:rsid w:val="38291DFE"/>
    <w:rsid w:val="3AAC0521"/>
    <w:rsid w:val="3F9A4F6A"/>
    <w:rsid w:val="457452F4"/>
    <w:rsid w:val="47725888"/>
    <w:rsid w:val="4A8D73D5"/>
    <w:rsid w:val="4DBD5AAF"/>
    <w:rsid w:val="503B5844"/>
    <w:rsid w:val="56093E6A"/>
    <w:rsid w:val="5A06742B"/>
    <w:rsid w:val="5A420AB5"/>
    <w:rsid w:val="5C8E582F"/>
    <w:rsid w:val="63111236"/>
    <w:rsid w:val="63A627C6"/>
    <w:rsid w:val="672456B2"/>
    <w:rsid w:val="69B51A4F"/>
    <w:rsid w:val="6A661D9B"/>
    <w:rsid w:val="6FA20796"/>
    <w:rsid w:val="78705FFD"/>
    <w:rsid w:val="7C3E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nhideWhenUsed/>
    <w:qFormat/>
    <w:uiPriority w:val="99"/>
    <w:pPr>
      <w:spacing w:after="0" w:line="240" w:lineRule="auto"/>
    </w:pPr>
    <w:rPr>
      <w:sz w:val="20"/>
      <w:szCs w:val="20"/>
    </w:rPr>
  </w:style>
  <w:style w:type="paragraph" w:styleId="4">
    <w:name w:val="header"/>
    <w:basedOn w:val="1"/>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footnote reference"/>
    <w:basedOn w:val="6"/>
    <w:uiPriority w:val="0"/>
    <w:rPr>
      <w:vertAlign w:val="superscript"/>
    </w:rPr>
  </w:style>
  <w:style w:type="character" w:customStyle="1" w:styleId="9">
    <w:name w:val="hps"/>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5352</Words>
  <Characters>36140</Characters>
  <Lines>0</Lines>
  <Paragraphs>0</Paragraphs>
  <TotalTime>0</TotalTime>
  <ScaleCrop>false</ScaleCrop>
  <LinksUpToDate>false</LinksUpToDate>
  <CharactersWithSpaces>41340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2022-06-27T00:27:00Z</dcterms:created>
  <dc:creator>Pangestika</dc:creator>
  <cp:lastModifiedBy>Pangestika</cp:lastModifiedBy>
  <dcterms:modified xsi:type="dcterms:W3CDTF">2022-09-16T06:39:03Z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